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gliatabella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4814"/>
        <w:gridCol w:w="4814"/>
      </w:tblGrid>
      <w:tr w:rsidR="00FB16F2" w14:paraId="620D12B1" w14:textId="77777777" w:rsidTr="00387801">
        <w:trPr>
          <w:trHeight w:hRule="exact" w:val="284"/>
        </w:trPr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52F6D" w14:textId="77777777" w:rsidR="00FB16F2" w:rsidRDefault="00FB16F2">
            <w:pPr>
              <w:rPr>
                <w:b/>
                <w:bCs/>
              </w:rPr>
            </w:pPr>
            <w:r>
              <w:rPr>
                <w:b/>
                <w:bCs/>
              </w:rPr>
              <w:t>Nome: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91E53" w14:textId="77777777" w:rsidR="00FB16F2" w:rsidRDefault="00FB16F2">
            <w:pPr>
              <w:rPr>
                <w:b/>
                <w:bCs/>
              </w:rPr>
            </w:pPr>
            <w:r>
              <w:rPr>
                <w:b/>
                <w:bCs/>
              </w:rPr>
              <w:t>Cognome:</w:t>
            </w:r>
          </w:p>
        </w:tc>
      </w:tr>
      <w:tr w:rsidR="00FB16F2" w14:paraId="7AB91C47" w14:textId="77777777" w:rsidTr="00387801">
        <w:trPr>
          <w:trHeight w:hRule="exact" w:val="284"/>
        </w:trPr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0783" w14:textId="77777777" w:rsidR="00FB16F2" w:rsidRDefault="00FB16F2">
            <w:pPr>
              <w:rPr>
                <w:b/>
                <w:bCs/>
              </w:rPr>
            </w:pPr>
            <w:r>
              <w:rPr>
                <w:b/>
                <w:bCs/>
              </w:rPr>
              <w:t>Classe: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4060D" w14:textId="77777777" w:rsidR="00FB16F2" w:rsidRDefault="00FB16F2">
            <w:pPr>
              <w:rPr>
                <w:b/>
                <w:bCs/>
              </w:rPr>
            </w:pPr>
            <w:r>
              <w:rPr>
                <w:b/>
                <w:bCs/>
              </w:rPr>
              <w:t>Data:</w:t>
            </w:r>
          </w:p>
        </w:tc>
      </w:tr>
    </w:tbl>
    <w:p w14:paraId="07CF805D" w14:textId="02631C5C" w:rsidR="00B210CC" w:rsidRDefault="00B210CC" w:rsidP="00B210CC">
      <w:pPr>
        <w:rPr>
          <w:b/>
          <w:bCs/>
        </w:rPr>
      </w:pPr>
      <w:r w:rsidRPr="005E6948">
        <w:rPr>
          <w:b/>
          <w:bCs/>
          <w:sz w:val="72"/>
          <w:szCs w:val="72"/>
        </w:rPr>
        <w:t xml:space="preserve">Laboratorio </w:t>
      </w:r>
      <w:r w:rsidRPr="005E6948">
        <w:rPr>
          <w:b/>
          <w:bCs/>
        </w:rPr>
        <w:t xml:space="preserve">p. </w:t>
      </w:r>
      <w:r>
        <w:rPr>
          <w:b/>
          <w:bCs/>
        </w:rPr>
        <w:t>1</w:t>
      </w:r>
      <w:r w:rsidR="000A39E9">
        <w:rPr>
          <w:b/>
          <w:bCs/>
        </w:rPr>
        <w:t>91</w:t>
      </w:r>
    </w:p>
    <w:p w14:paraId="40C1B23B" w14:textId="77777777" w:rsidR="00492506" w:rsidRDefault="002A6F3C" w:rsidP="00B210CC">
      <w:pPr>
        <w:rPr>
          <w:b/>
          <w:bCs/>
          <w:noProof/>
          <w:sz w:val="36"/>
          <w:szCs w:val="36"/>
        </w:rPr>
      </w:pPr>
      <w:r w:rsidRPr="002A6F3C">
        <w:rPr>
          <w:b/>
          <w:bCs/>
        </w:rPr>
        <w:t>Dante Alighieri</w:t>
      </w:r>
      <w:r w:rsidR="00B210CC" w:rsidRPr="002A6F3C">
        <w:rPr>
          <w:b/>
          <w:bCs/>
        </w:rPr>
        <w:t xml:space="preserve">, </w:t>
      </w:r>
      <w:r w:rsidRPr="002A6F3C">
        <w:rPr>
          <w:b/>
          <w:bCs/>
          <w:i/>
          <w:iCs/>
        </w:rPr>
        <w:t>Il proemio e l’innamoramento di Dante</w:t>
      </w:r>
      <w:r w:rsidRPr="00E81D4B">
        <w:rPr>
          <w:b/>
          <w:bCs/>
          <w:noProof/>
        </w:rPr>
        <w:t>,</w:t>
      </w:r>
      <w:r>
        <w:rPr>
          <w:b/>
          <w:bCs/>
          <w:noProof/>
          <w:sz w:val="36"/>
          <w:szCs w:val="36"/>
        </w:rPr>
        <w:t xml:space="preserve"> </w:t>
      </w:r>
    </w:p>
    <w:p w14:paraId="4A5A9211" w14:textId="3A6BADB9" w:rsidR="00B210CC" w:rsidRPr="002A6F3C" w:rsidRDefault="00492506" w:rsidP="00B210CC">
      <w:pPr>
        <w:rPr>
          <w:b/>
          <w:bCs/>
        </w:rPr>
      </w:pPr>
      <w:r w:rsidRPr="00E81D4B">
        <w:rPr>
          <w:b/>
          <w:bCs/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52EE2255" wp14:editId="69D15A01">
                <wp:simplePos x="0" y="0"/>
                <wp:positionH relativeFrom="margin">
                  <wp:posOffset>0</wp:posOffset>
                </wp:positionH>
                <wp:positionV relativeFrom="paragraph">
                  <wp:posOffset>323850</wp:posOffset>
                </wp:positionV>
                <wp:extent cx="5724525" cy="257175"/>
                <wp:effectExtent l="0" t="19050" r="28575" b="47625"/>
                <wp:wrapTopAndBottom/>
                <wp:docPr id="9" name="Grupp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4525" cy="257175"/>
                          <a:chOff x="850" y="347"/>
                          <a:chExt cx="9015" cy="405"/>
                        </a:xfrm>
                      </wpg:grpSpPr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5187" y="552"/>
                            <a:ext cx="4678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BCB78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4512" y="552"/>
                            <a:ext cx="75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BCB78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850" y="346"/>
                            <a:ext cx="3662" cy="405"/>
                          </a:xfrm>
                          <a:prstGeom prst="rect">
                            <a:avLst/>
                          </a:prstGeom>
                          <a:solidFill>
                            <a:srgbClr val="EE73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4549" y="347"/>
                            <a:ext cx="0" cy="404"/>
                          </a:xfrm>
                          <a:prstGeom prst="line">
                            <a:avLst/>
                          </a:prstGeom>
                          <a:noFill/>
                          <a:ln w="47625">
                            <a:solidFill>
                              <a:srgbClr val="EE733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4586" y="346"/>
                            <a:ext cx="600" cy="405"/>
                          </a:xfrm>
                          <a:prstGeom prst="rect">
                            <a:avLst/>
                          </a:prstGeom>
                          <a:solidFill>
                            <a:srgbClr val="E6331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17" y="379"/>
                            <a:ext cx="320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850" y="346"/>
                            <a:ext cx="3737" cy="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54D320" w14:textId="77777777" w:rsidR="00B210CC" w:rsidRDefault="00B210CC" w:rsidP="00B210CC">
                              <w:pPr>
                                <w:spacing w:before="24"/>
                                <w:ind w:left="66"/>
                                <w:rPr>
                                  <w:rFonts w:ascii="Garamond"/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rFonts w:ascii="Garamond"/>
                                  <w:b/>
                                  <w:color w:val="FFFFFF"/>
                                  <w:sz w:val="30"/>
                                </w:rPr>
                                <w:t>Analizziamo insieme il testo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EE2255" id="Gruppo 9" o:spid="_x0000_s1026" style="position:absolute;margin-left:0;margin-top:25.5pt;width:450.75pt;height:20.25pt;z-index:-251652096;mso-wrap-distance-left:0;mso-wrap-distance-right:0;mso-position-horizontal-relative:margin" coordorigin="850,347" coordsize="9015,4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">
                <v:line id="Line 11" o:spid="_x0000_s1027" style="position:absolute;visibility:visible;mso-wrap-style:square" from="5187,552" to="9865,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" strokecolor="#bcb78e" strokeweight="1pt"/>
                <v:line id="Line 12" o:spid="_x0000_s1028" style="position:absolute;visibility:visible;mso-wrap-style:square" from="4512,552" to="4587,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" strokecolor="#bcb78e" strokeweight="1pt"/>
                <v:rect id="Rectangle 13" o:spid="_x0000_s1029" style="position:absolute;left:850;top:346;width:3662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" fillcolor="#ee7330" stroked="f"/>
                <v:line id="Line 14" o:spid="_x0000_s1030" style="position:absolute;visibility:visible;mso-wrap-style:square" from="4549,347" to="4549,7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" strokecolor="#ee7330" strokeweight="3.75pt"/>
                <v:rect id="Rectangle 15" o:spid="_x0000_s1031" style="position:absolute;left:4586;top:346;width:600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" fillcolor="#e6331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32" type="#_x0000_t75" style="position:absolute;left:4717;top:379;width:320;height:3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7" o:spid="_x0000_s1033" type="#_x0000_t202" style="position:absolute;left:850;top:346;width:3737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3D54D320" w14:textId="77777777" w:rsidR="00B210CC" w:rsidRDefault="00B210CC" w:rsidP="00B210CC">
                        <w:pPr>
                          <w:spacing w:before="24"/>
                          <w:ind w:left="66"/>
                          <w:rPr>
                            <w:rFonts w:ascii="Garamond"/>
                            <w:b/>
                            <w:sz w:val="30"/>
                          </w:rPr>
                        </w:pPr>
                        <w:r>
                          <w:rPr>
                            <w:rFonts w:ascii="Garamond"/>
                            <w:b/>
                            <w:color w:val="FFFFFF"/>
                            <w:sz w:val="30"/>
                          </w:rPr>
                          <w:t>Analizziamo insieme il testo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2A6F3C">
        <w:t xml:space="preserve">(dalla </w:t>
      </w:r>
      <w:r w:rsidR="002A6F3C" w:rsidRPr="001B788E">
        <w:rPr>
          <w:i/>
          <w:iCs/>
        </w:rPr>
        <w:t>Vita nuova</w:t>
      </w:r>
      <w:r w:rsidR="002A6F3C">
        <w:t>, I - II - III)</w:t>
      </w:r>
    </w:p>
    <w:p w14:paraId="35C878B3" w14:textId="0DF63C15" w:rsidR="00492506" w:rsidRDefault="00492506">
      <w:pPr>
        <w:rPr>
          <w:b/>
          <w:bCs/>
        </w:rPr>
      </w:pPr>
    </w:p>
    <w:p w14:paraId="061DB928" w14:textId="1664D83E" w:rsidR="00005906" w:rsidRPr="00005906" w:rsidRDefault="00005906">
      <w:pPr>
        <w:rPr>
          <w:b/>
          <w:bCs/>
        </w:rPr>
      </w:pPr>
      <w:r w:rsidRPr="00005906">
        <w:rPr>
          <w:b/>
          <w:bCs/>
        </w:rPr>
        <w:t xml:space="preserve">Il proemio </w:t>
      </w:r>
    </w:p>
    <w:p w14:paraId="7CA9B30E" w14:textId="77777777" w:rsidR="00005906" w:rsidRDefault="00005906">
      <w:r>
        <w:t xml:space="preserve">Seguendo le norme tradizionali della scrittura tanto narrativa quanto trattatistica, la </w:t>
      </w:r>
      <w:r w:rsidRPr="00005906">
        <w:rPr>
          <w:i/>
          <w:iCs/>
        </w:rPr>
        <w:t>Vita nuova</w:t>
      </w:r>
      <w:r>
        <w:t xml:space="preserve"> si apre con la “</w:t>
      </w:r>
      <w:r w:rsidRPr="00005906">
        <w:rPr>
          <w:b/>
          <w:bCs/>
        </w:rPr>
        <w:t>dichiarazione dell’argomento</w:t>
      </w:r>
      <w:r>
        <w:t>”.</w:t>
      </w:r>
    </w:p>
    <w:p w14:paraId="6D6061A4" w14:textId="7E401D1C" w:rsidR="00536510" w:rsidRPr="00005906" w:rsidRDefault="00005906">
      <w:pPr>
        <w:rPr>
          <w:b/>
          <w:bCs/>
          <w:color w:val="2F5496" w:themeColor="accent1" w:themeShade="BF"/>
        </w:rPr>
      </w:pPr>
      <w:r w:rsidRPr="00005906">
        <w:rPr>
          <w:b/>
          <w:bCs/>
          <w:color w:val="2F5496" w:themeColor="accent1" w:themeShade="BF"/>
        </w:rPr>
        <w:t xml:space="preserve"> In che modo viene qui enunciato quello che sarà l’oggetto del libro?</w:t>
      </w:r>
    </w:p>
    <w:p w14:paraId="2FD10E02" w14:textId="572B1F3A" w:rsidR="00005906" w:rsidRDefault="006F4A03" w:rsidP="002D5FF9">
      <w:pPr>
        <w:ind w:left="426"/>
      </w:pPr>
      <w:sdt>
        <w:sdtPr>
          <w:id w:val="-1921701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5FF9">
            <w:rPr>
              <w:rFonts w:ascii="MS Gothic" w:eastAsia="MS Gothic" w:hAnsi="MS Gothic" w:hint="eastAsia"/>
            </w:rPr>
            <w:t>☐</w:t>
          </w:r>
        </w:sdtContent>
      </w:sdt>
      <w:r w:rsidR="00005906">
        <w:t xml:space="preserve">Raccontando per sommi capi la vicenda </w:t>
      </w:r>
    </w:p>
    <w:p w14:paraId="3477F5D6" w14:textId="0C02FD4A" w:rsidR="00005906" w:rsidRDefault="006F4A03" w:rsidP="002D5FF9">
      <w:pPr>
        <w:ind w:left="426"/>
      </w:pPr>
      <w:sdt>
        <w:sdtPr>
          <w:id w:val="-16773279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5FF9">
            <w:rPr>
              <w:rFonts w:ascii="MS Gothic" w:eastAsia="MS Gothic" w:hAnsi="MS Gothic" w:hint="eastAsia"/>
            </w:rPr>
            <w:t>☐</w:t>
          </w:r>
        </w:sdtContent>
      </w:sdt>
      <w:r w:rsidR="00005906">
        <w:t xml:space="preserve">Attraverso un “titolo” </w:t>
      </w:r>
    </w:p>
    <w:p w14:paraId="2F6A5B35" w14:textId="5BEBC4D3" w:rsidR="00005906" w:rsidRDefault="006F4A03" w:rsidP="002D5FF9">
      <w:pPr>
        <w:ind w:left="426"/>
      </w:pPr>
      <w:sdt>
        <w:sdtPr>
          <w:id w:val="2004078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5FF9">
            <w:rPr>
              <w:rFonts w:ascii="MS Gothic" w:eastAsia="MS Gothic" w:hAnsi="MS Gothic" w:hint="eastAsia"/>
            </w:rPr>
            <w:t>☐</w:t>
          </w:r>
        </w:sdtContent>
      </w:sdt>
      <w:r w:rsidR="00005906">
        <w:t xml:space="preserve">Presentando i personaggi </w:t>
      </w:r>
    </w:p>
    <w:p w14:paraId="04A1AFCA" w14:textId="534FB3AD" w:rsidR="00005906" w:rsidRDefault="006F4A03" w:rsidP="002D5FF9">
      <w:pPr>
        <w:ind w:left="426"/>
      </w:pPr>
      <w:sdt>
        <w:sdtPr>
          <w:id w:val="936489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5FF9">
            <w:rPr>
              <w:rFonts w:ascii="MS Gothic" w:eastAsia="MS Gothic" w:hAnsi="MS Gothic" w:hint="eastAsia"/>
            </w:rPr>
            <w:t>☐</w:t>
          </w:r>
        </w:sdtContent>
      </w:sdt>
      <w:r w:rsidR="00005906">
        <w:t>Dicendo che nella sua memoria è rimasto solo poco dell’esperienza vissuta</w:t>
      </w:r>
    </w:p>
    <w:p w14:paraId="51FE4DB3" w14:textId="2D03A52A" w:rsidR="002D5FF9" w:rsidRDefault="002D5FF9" w:rsidP="00916F53">
      <w:pPr>
        <w:rPr>
          <w:b/>
          <w:bCs/>
          <w:color w:val="2F5496" w:themeColor="accent1" w:themeShade="BF"/>
        </w:rPr>
      </w:pPr>
      <w:r w:rsidRPr="002D5FF9">
        <w:rPr>
          <w:b/>
          <w:bCs/>
          <w:color w:val="2F5496" w:themeColor="accent1" w:themeShade="BF"/>
        </w:rPr>
        <w:t>Quale valore e quale significato assume questa scelta da parte del poeta?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9E6165" w14:paraId="2523D7DC" w14:textId="77777777" w:rsidTr="00DD24FD">
        <w:trPr>
          <w:trHeight w:hRule="exact" w:val="2325"/>
        </w:trPr>
        <w:tc>
          <w:tcPr>
            <w:tcW w:w="9628" w:type="dxa"/>
          </w:tcPr>
          <w:p w14:paraId="4DFE0572" w14:textId="12B8F008" w:rsidR="00630677" w:rsidRDefault="00630677" w:rsidP="00630677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7FE3FAF8" w14:textId="77777777" w:rsidR="002D5FF9" w:rsidRPr="002D5FF9" w:rsidRDefault="002D5FF9" w:rsidP="002D5FF9">
      <w:pPr>
        <w:ind w:left="426"/>
        <w:rPr>
          <w:b/>
          <w:bCs/>
          <w:color w:val="2F5496" w:themeColor="accent1" w:themeShade="BF"/>
        </w:rPr>
      </w:pPr>
    </w:p>
    <w:p w14:paraId="2A4C4D8C" w14:textId="77777777" w:rsidR="002D5FF9" w:rsidRDefault="002D5FF9" w:rsidP="006C77AB">
      <w:r>
        <w:t xml:space="preserve">Le prime righe lasciano intendere che la storia viene raccontata quando essa si è già compiuta e che dunque ha rivelato i suoi </w:t>
      </w:r>
      <w:r w:rsidRPr="002D5FF9">
        <w:rPr>
          <w:b/>
          <w:bCs/>
        </w:rPr>
        <w:t>significati ultimi</w:t>
      </w:r>
      <w:r>
        <w:t xml:space="preserve">. </w:t>
      </w:r>
    </w:p>
    <w:p w14:paraId="33ACCA04" w14:textId="1D23282A" w:rsidR="002D5FF9" w:rsidRDefault="002D5FF9" w:rsidP="002D5FF9">
      <w:pPr>
        <w:rPr>
          <w:b/>
          <w:bCs/>
          <w:color w:val="2F5496" w:themeColor="accent1" w:themeShade="BF"/>
        </w:rPr>
      </w:pPr>
      <w:r w:rsidRPr="002D5FF9">
        <w:rPr>
          <w:b/>
          <w:bCs/>
          <w:color w:val="2F5496" w:themeColor="accent1" w:themeShade="BF"/>
        </w:rPr>
        <w:t>Da quale “spia” del testo possiamo capirlo?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630677" w14:paraId="34F464BB" w14:textId="77777777" w:rsidTr="00DD24FD">
        <w:trPr>
          <w:trHeight w:hRule="exact" w:val="2325"/>
        </w:trPr>
        <w:tc>
          <w:tcPr>
            <w:tcW w:w="9628" w:type="dxa"/>
          </w:tcPr>
          <w:p w14:paraId="7391A1AD" w14:textId="77777777" w:rsidR="00630677" w:rsidRDefault="00630677" w:rsidP="002F6BD5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68C89F3C" w14:textId="33C71F45" w:rsidR="00630677" w:rsidRDefault="00630677" w:rsidP="002D5FF9">
      <w:pPr>
        <w:rPr>
          <w:b/>
          <w:bCs/>
          <w:color w:val="2F5496" w:themeColor="accent1" w:themeShade="BF"/>
        </w:rPr>
      </w:pPr>
    </w:p>
    <w:p w14:paraId="790771BB" w14:textId="2DA300B4" w:rsidR="00DD24FD" w:rsidRDefault="00DD24FD" w:rsidP="002D5FF9">
      <w:pPr>
        <w:rPr>
          <w:b/>
          <w:bCs/>
          <w:color w:val="2F5496" w:themeColor="accent1" w:themeShade="BF"/>
        </w:rPr>
      </w:pPr>
    </w:p>
    <w:p w14:paraId="615ED746" w14:textId="0E758920" w:rsidR="00DD24FD" w:rsidRDefault="00DD24FD" w:rsidP="002D5FF9">
      <w:pPr>
        <w:rPr>
          <w:b/>
          <w:bCs/>
          <w:color w:val="2F5496" w:themeColor="accent1" w:themeShade="BF"/>
        </w:rPr>
      </w:pPr>
    </w:p>
    <w:p w14:paraId="5CAB7E00" w14:textId="77777777" w:rsidR="00DD24FD" w:rsidRPr="00DD24FD" w:rsidRDefault="00DD24FD" w:rsidP="002D5FF9">
      <w:pPr>
        <w:rPr>
          <w:b/>
          <w:bCs/>
        </w:rPr>
      </w:pPr>
      <w:r w:rsidRPr="00DD24FD">
        <w:rPr>
          <w:b/>
          <w:bCs/>
        </w:rPr>
        <w:t xml:space="preserve">Tra reale e ideale </w:t>
      </w:r>
    </w:p>
    <w:p w14:paraId="3815C8A4" w14:textId="77777777" w:rsidR="00DD24FD" w:rsidRDefault="00DD24FD" w:rsidP="002D5FF9">
      <w:r>
        <w:t xml:space="preserve">Questi primi capitoli raccontano il </w:t>
      </w:r>
      <w:r w:rsidRPr="00CA0240">
        <w:rPr>
          <w:b/>
          <w:bCs/>
        </w:rPr>
        <w:t>primo atto dell’innamoramento di Dante</w:t>
      </w:r>
      <w:r>
        <w:t xml:space="preserve">, vissuto nello spirito del miracoloso evento sentimentale che eleva e tormenta il poeta-amante. Tanto nella prosa quanto nel sonetto troviamo i tratti tipici della poesia cortese del tempo, e in particolare dello Stil novo. </w:t>
      </w:r>
    </w:p>
    <w:p w14:paraId="4E1A4B4B" w14:textId="59105949" w:rsidR="00DD24FD" w:rsidRDefault="00DD24FD" w:rsidP="002D5FF9">
      <w:pPr>
        <w:rPr>
          <w:b/>
          <w:bCs/>
          <w:color w:val="2F5496" w:themeColor="accent1" w:themeShade="BF"/>
        </w:rPr>
      </w:pPr>
      <w:r w:rsidRPr="00DD24FD">
        <w:rPr>
          <w:b/>
          <w:bCs/>
          <w:color w:val="2F5496" w:themeColor="accent1" w:themeShade="BF"/>
        </w:rPr>
        <w:t>Individua gli elementi che permettono di evidenziare gli influssi della tradizione cortese.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DD24FD" w14:paraId="71BD2158" w14:textId="77777777" w:rsidTr="00DD24FD">
        <w:trPr>
          <w:trHeight w:hRule="exact" w:val="2325"/>
        </w:trPr>
        <w:tc>
          <w:tcPr>
            <w:tcW w:w="9628" w:type="dxa"/>
          </w:tcPr>
          <w:p w14:paraId="77F0F392" w14:textId="77777777" w:rsidR="00DD24FD" w:rsidRDefault="00DD24FD" w:rsidP="002F6BD5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3888ECCB" w14:textId="6B098138" w:rsidR="00DD24FD" w:rsidRDefault="00DD24FD" w:rsidP="002D5FF9">
      <w:pPr>
        <w:rPr>
          <w:b/>
          <w:bCs/>
          <w:color w:val="2F5496" w:themeColor="accent1" w:themeShade="BF"/>
        </w:rPr>
      </w:pPr>
    </w:p>
    <w:p w14:paraId="6ACC719B" w14:textId="77777777" w:rsidR="001948CF" w:rsidRDefault="001948CF" w:rsidP="002D5FF9">
      <w:r>
        <w:t xml:space="preserve">Fin da subito il racconto dell’amore di Dante per Beatrice è caratterizzato da una </w:t>
      </w:r>
      <w:r w:rsidRPr="001948CF">
        <w:rPr>
          <w:b/>
          <w:bCs/>
        </w:rPr>
        <w:t>doppia dimensione</w:t>
      </w:r>
      <w:r>
        <w:t xml:space="preserve">, che comporta anche una duplice lettura e interpretazione. </w:t>
      </w:r>
    </w:p>
    <w:p w14:paraId="66AF40DF" w14:textId="02F60C45" w:rsidR="001948CF" w:rsidRDefault="001948CF" w:rsidP="001623BD">
      <w:pPr>
        <w:pStyle w:val="Paragrafoelenco"/>
        <w:numPr>
          <w:ilvl w:val="0"/>
          <w:numId w:val="1"/>
        </w:numPr>
      </w:pPr>
      <w:r>
        <w:t>Per un verso, emergono i tratti di un’</w:t>
      </w:r>
      <w:r w:rsidRPr="001623BD">
        <w:rPr>
          <w:b/>
          <w:bCs/>
        </w:rPr>
        <w:t>esperienza autobiografica</w:t>
      </w:r>
      <w:r>
        <w:t>, realmente vissuta e sofferta.</w:t>
      </w:r>
    </w:p>
    <w:p w14:paraId="562C77A0" w14:textId="2B64337B" w:rsidR="001623BD" w:rsidRDefault="001623BD" w:rsidP="001623BD">
      <w:pPr>
        <w:rPr>
          <w:b/>
          <w:bCs/>
          <w:color w:val="2F5496" w:themeColor="accent1" w:themeShade="BF"/>
        </w:rPr>
      </w:pPr>
      <w:r w:rsidRPr="001623BD">
        <w:rPr>
          <w:b/>
          <w:bCs/>
          <w:color w:val="2F5496" w:themeColor="accent1" w:themeShade="BF"/>
        </w:rPr>
        <w:t>In quali aspetti della narrazione affiorano elementi che rimandano alla realtà di una esperienza vissuta?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1623BD" w14:paraId="40378D1E" w14:textId="77777777" w:rsidTr="002F6BD5">
        <w:trPr>
          <w:trHeight w:hRule="exact" w:val="2325"/>
        </w:trPr>
        <w:tc>
          <w:tcPr>
            <w:tcW w:w="9628" w:type="dxa"/>
          </w:tcPr>
          <w:p w14:paraId="323BEE73" w14:textId="5A86BB22" w:rsidR="001623BD" w:rsidRDefault="001623BD" w:rsidP="001623BD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3E17CDB8" w14:textId="1FB0C1FC" w:rsidR="001623BD" w:rsidRDefault="001623BD" w:rsidP="001623BD">
      <w:pPr>
        <w:rPr>
          <w:b/>
          <w:bCs/>
          <w:color w:val="2F5496" w:themeColor="accent1" w:themeShade="BF"/>
        </w:rPr>
      </w:pPr>
    </w:p>
    <w:p w14:paraId="5B0EA4A8" w14:textId="4FC03351" w:rsidR="00886967" w:rsidRPr="001623BD" w:rsidRDefault="00886967" w:rsidP="001623BD">
      <w:pPr>
        <w:rPr>
          <w:b/>
          <w:bCs/>
          <w:color w:val="2F5496" w:themeColor="accent1" w:themeShade="BF"/>
        </w:rPr>
      </w:pPr>
      <w:r>
        <w:t xml:space="preserve">2. D’altra parte, questi stessi dati “reali” sono immediatamente trasferiti e trascritti in </w:t>
      </w:r>
      <w:r w:rsidRPr="00886967">
        <w:rPr>
          <w:b/>
          <w:bCs/>
        </w:rPr>
        <w:t>termini ideali e simbolici</w:t>
      </w:r>
      <w:r>
        <w:t xml:space="preserve">, attraverso riconoscibili segni e particolari che sottolineano la loro “fatalità” e la loro “sacralità”. </w:t>
      </w:r>
      <w:r w:rsidRPr="00886967">
        <w:rPr>
          <w:b/>
          <w:bCs/>
          <w:color w:val="2F5496" w:themeColor="accent1" w:themeShade="BF"/>
        </w:rPr>
        <w:t>Quali elementi rimandano con maggiore evidenza a un universo simbolico?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886967" w14:paraId="77F8D282" w14:textId="77777777" w:rsidTr="002F6BD5">
        <w:trPr>
          <w:trHeight w:hRule="exact" w:val="2325"/>
        </w:trPr>
        <w:tc>
          <w:tcPr>
            <w:tcW w:w="9628" w:type="dxa"/>
          </w:tcPr>
          <w:p w14:paraId="1DFFC36C" w14:textId="77777777" w:rsidR="00886967" w:rsidRDefault="00886967" w:rsidP="002F6BD5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3D771F7D" w14:textId="77777777" w:rsidR="00886967" w:rsidRDefault="00886967"/>
    <w:p w14:paraId="4CBF0C65" w14:textId="77777777" w:rsidR="00886967" w:rsidRDefault="00886967">
      <w:r>
        <w:lastRenderedPageBreak/>
        <w:t xml:space="preserve">Si tratta di elementi che anticipano la </w:t>
      </w:r>
      <w:r w:rsidRPr="00886967">
        <w:rPr>
          <w:i/>
          <w:iCs/>
        </w:rPr>
        <w:t>Commedia</w:t>
      </w:r>
      <w:r>
        <w:t xml:space="preserve"> e che torneranno in essa come aspetti caratteristici e significativi. </w:t>
      </w:r>
    </w:p>
    <w:p w14:paraId="3B3D276A" w14:textId="77777777" w:rsidR="005A4340" w:rsidRDefault="005A4340">
      <w:pPr>
        <w:rPr>
          <w:b/>
          <w:bCs/>
        </w:rPr>
      </w:pPr>
    </w:p>
    <w:p w14:paraId="7C2D69B3" w14:textId="3DA3428E" w:rsidR="00E9538C" w:rsidRPr="00E9538C" w:rsidRDefault="00886967">
      <w:pPr>
        <w:rPr>
          <w:b/>
          <w:bCs/>
        </w:rPr>
      </w:pPr>
      <w:r w:rsidRPr="00E9538C">
        <w:rPr>
          <w:b/>
          <w:bCs/>
        </w:rPr>
        <w:t xml:space="preserve">Verso la </w:t>
      </w:r>
      <w:r w:rsidRPr="00E9538C">
        <w:rPr>
          <w:b/>
          <w:bCs/>
          <w:i/>
          <w:iCs/>
        </w:rPr>
        <w:t>Divina Commedia</w:t>
      </w:r>
      <w:r w:rsidRPr="00E9538C">
        <w:rPr>
          <w:b/>
          <w:bCs/>
        </w:rPr>
        <w:t xml:space="preserve"> </w:t>
      </w:r>
    </w:p>
    <w:p w14:paraId="3B8CBB7F" w14:textId="77777777" w:rsidR="00337456" w:rsidRDefault="00886967">
      <w:r>
        <w:t xml:space="preserve">I capitoli iniziali dell’opera sono cruciali e rivelatori anche rispetto alla </w:t>
      </w:r>
      <w:r w:rsidRPr="00337456">
        <w:rPr>
          <w:i/>
          <w:iCs/>
        </w:rPr>
        <w:t>Divina Commedia</w:t>
      </w:r>
      <w:r>
        <w:t>, perché sono l’</w:t>
      </w:r>
      <w:r w:rsidRPr="00337456">
        <w:rPr>
          <w:b/>
          <w:bCs/>
        </w:rPr>
        <w:t xml:space="preserve">origine del tema sentimentale </w:t>
      </w:r>
      <w:r>
        <w:t xml:space="preserve">che ispira il “viaggio a Beatrice” del poema, e perché ne tracciano subito il </w:t>
      </w:r>
      <w:r w:rsidRPr="00337456">
        <w:rPr>
          <w:b/>
          <w:bCs/>
        </w:rPr>
        <w:t>carattere miracoloso</w:t>
      </w:r>
      <w:r>
        <w:t xml:space="preserve">, destinato a segnare tutta la vita di Dante. </w:t>
      </w:r>
    </w:p>
    <w:p w14:paraId="1FE91877" w14:textId="2101D52D" w:rsidR="00005906" w:rsidRPr="00337456" w:rsidRDefault="00886967">
      <w:pPr>
        <w:rPr>
          <w:b/>
          <w:bCs/>
          <w:color w:val="2F5496" w:themeColor="accent1" w:themeShade="BF"/>
        </w:rPr>
      </w:pPr>
      <w:r w:rsidRPr="00337456">
        <w:rPr>
          <w:b/>
          <w:bCs/>
          <w:color w:val="2F5496" w:themeColor="accent1" w:themeShade="BF"/>
        </w:rPr>
        <w:t>Come emerge, già in questo brano, la presenza di un aspetto trascendente?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0179BD" w14:paraId="6247CC21" w14:textId="77777777" w:rsidTr="002F6BD5">
        <w:trPr>
          <w:trHeight w:hRule="exact" w:val="2325"/>
        </w:trPr>
        <w:tc>
          <w:tcPr>
            <w:tcW w:w="9628" w:type="dxa"/>
          </w:tcPr>
          <w:p w14:paraId="7829EB96" w14:textId="6C54A5CA" w:rsidR="000179BD" w:rsidRDefault="000179BD" w:rsidP="002F6BD5">
            <w:pPr>
              <w:rPr>
                <w:b/>
                <w:bCs/>
                <w:color w:val="2F5496" w:themeColor="accent1" w:themeShade="BF"/>
              </w:rPr>
            </w:pPr>
          </w:p>
          <w:p w14:paraId="2C44B105" w14:textId="1A48DBEE" w:rsidR="000179BD" w:rsidRDefault="000179BD" w:rsidP="002F6BD5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0DEE261B" w14:textId="639A2502" w:rsidR="00005906" w:rsidRDefault="00005906"/>
    <w:p w14:paraId="107FBA2B" w14:textId="77777777" w:rsidR="00CF6D57" w:rsidRDefault="00CF6D57">
      <w:r>
        <w:t>Forza anticipatrice assume infine l’</w:t>
      </w:r>
      <w:r w:rsidRPr="00CF6D57">
        <w:rPr>
          <w:b/>
          <w:bCs/>
        </w:rPr>
        <w:t>annuncio della morte</w:t>
      </w:r>
      <w:r>
        <w:t xml:space="preserve"> di Beatrice.</w:t>
      </w:r>
    </w:p>
    <w:p w14:paraId="2B8AABA6" w14:textId="74A246B6" w:rsidR="00CF6D57" w:rsidRPr="00EA645F" w:rsidRDefault="00CF6D57">
      <w:pPr>
        <w:rPr>
          <w:b/>
          <w:bCs/>
        </w:rPr>
      </w:pPr>
      <w:r w:rsidRPr="00EA645F">
        <w:rPr>
          <w:b/>
          <w:bCs/>
          <w:color w:val="2F5496" w:themeColor="accent1" w:themeShade="BF"/>
        </w:rPr>
        <w:t xml:space="preserve"> In quale modo viene preannunciata la sua scomparsa? Come reagisce Dante di fronte a questo evento?</w:t>
      </w:r>
    </w:p>
    <w:tbl>
      <w:tblPr>
        <w:tblStyle w:val="Grigliatabell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628"/>
      </w:tblGrid>
      <w:tr w:rsidR="00EA645F" w14:paraId="0F934A33" w14:textId="77777777" w:rsidTr="00EA645F">
        <w:trPr>
          <w:trHeight w:hRule="exact" w:val="2608"/>
        </w:trPr>
        <w:tc>
          <w:tcPr>
            <w:tcW w:w="9628" w:type="dxa"/>
          </w:tcPr>
          <w:p w14:paraId="5F73F53D" w14:textId="77777777" w:rsidR="00EA645F" w:rsidRDefault="00EA645F" w:rsidP="002F6BD5">
            <w:pPr>
              <w:rPr>
                <w:b/>
                <w:bCs/>
                <w:color w:val="2F5496" w:themeColor="accent1" w:themeShade="BF"/>
              </w:rPr>
            </w:pPr>
          </w:p>
          <w:p w14:paraId="7E940511" w14:textId="77777777" w:rsidR="00EA645F" w:rsidRDefault="00EA645F" w:rsidP="002F6BD5">
            <w:pPr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0893DB11" w14:textId="77777777" w:rsidR="00005906" w:rsidRDefault="00005906"/>
    <w:p w14:paraId="0F72A032" w14:textId="3B78540A" w:rsidR="00B210CC" w:rsidRDefault="00B210CC"/>
    <w:p w14:paraId="123CCE1D" w14:textId="62F3D5B2" w:rsidR="00B210CC" w:rsidRDefault="00B210CC">
      <w:r>
        <w:rPr>
          <w:noProof/>
          <w:color w:val="2F5496" w:themeColor="accent1" w:themeShade="BF"/>
          <w:sz w:val="36"/>
          <w:szCs w:val="36"/>
        </w:rPr>
        <mc:AlternateContent>
          <mc:Choice Requires="wpg">
            <w:drawing>
              <wp:inline distT="0" distB="0" distL="0" distR="0" wp14:anchorId="115212B6" wp14:editId="14A48C83">
                <wp:extent cx="5724525" cy="257175"/>
                <wp:effectExtent l="133350" t="9525" r="9525" b="0"/>
                <wp:docPr id="29" name="Grupp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4525" cy="257175"/>
                          <a:chOff x="0" y="0"/>
                          <a:chExt cx="9015" cy="405"/>
                        </a:xfrm>
                      </wpg:grpSpPr>
                      <wps:wsp>
                        <wps:cNvPr id="30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3246" y="205"/>
                            <a:ext cx="5768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BCB78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Freeform 32"/>
                        <wps:cNvSpPr>
                          <a:spLocks/>
                        </wps:cNvSpPr>
                        <wps:spPr bwMode="auto">
                          <a:xfrm>
                            <a:off x="0" y="202"/>
                            <a:ext cx="2646" cy="2"/>
                          </a:xfrm>
                          <a:custGeom>
                            <a:avLst/>
                            <a:gdLst>
                              <a:gd name="T0" fmla="*/ 0 w 2646"/>
                              <a:gd name="T1" fmla="*/ 2571 w 2646"/>
                              <a:gd name="T2" fmla="*/ 2646 w 2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</a:cxnLst>
                            <a:rect l="0" t="0" r="r" b="b"/>
                            <a:pathLst>
                              <a:path w="2646">
                                <a:moveTo>
                                  <a:pt x="0" y="0"/>
                                </a:moveTo>
                                <a:lnTo>
                                  <a:pt x="2571" y="0"/>
                                </a:lnTo>
                                <a:lnTo>
                                  <a:pt x="2646" y="0"/>
                                </a:lnTo>
                              </a:path>
                            </a:pathLst>
                          </a:custGeom>
                          <a:noFill/>
                          <a:ln w="256896">
                            <a:solidFill>
                              <a:srgbClr val="2E92C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2645" y="0"/>
                            <a:ext cx="600" cy="405"/>
                          </a:xfrm>
                          <a:prstGeom prst="rect">
                            <a:avLst/>
                          </a:prstGeom>
                          <a:solidFill>
                            <a:srgbClr val="006FA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2" y="34"/>
                            <a:ext cx="345" cy="3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4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646" cy="405"/>
                          </a:xfrm>
                          <a:prstGeom prst="rect">
                            <a:avLst/>
                          </a:prstGeom>
                          <a:solidFill>
                            <a:srgbClr val="2E92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39CEA9" w14:textId="77777777" w:rsidR="00B210CC" w:rsidRDefault="00B210CC" w:rsidP="00B210CC">
                              <w:pPr>
                                <w:spacing w:before="24"/>
                                <w:ind w:left="74"/>
                                <w:rPr>
                                  <w:rFonts w:ascii="Garamond"/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rFonts w:ascii="Garamond"/>
                                  <w:b/>
                                  <w:color w:val="FFFFFF"/>
                                  <w:sz w:val="30"/>
                                </w:rPr>
                                <w:t>Lavoriamo sul testo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5212B6" id="Gruppo 29" o:spid="_x0000_s1034" style="width:450.75pt;height:20.25pt;mso-position-horizontal-relative:char;mso-position-vertical-relative:line" coordsize="9015,4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">
                <v:line id="Line 31" o:spid="_x0000_s1035" style="position:absolute;visibility:visible;mso-wrap-style:square" from="3246,205" to="9014,2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" strokecolor="#bcb78e" strokeweight="1pt"/>
                <v:shape id="Freeform 32" o:spid="_x0000_s1036" style="position:absolute;top:202;width:2646;height:2;visibility:visible;mso-wrap-style:square;v-text-anchor:top" coordsize="264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" path="m,l2571,r75,e" filled="f" strokecolor="#2e92c0" strokeweight="7.136mm">
                  <v:path arrowok="t" o:connecttype="custom" o:connectlocs="0,0;2571,0;2646,0" o:connectangles="0,0,0"/>
                </v:shape>
                <v:rect id="Rectangle 33" o:spid="_x0000_s1037" style="position:absolute;left:2645;width:600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" fillcolor="#006fa5" stroked="f"/>
                <v:shape id="Picture 34" o:spid="_x0000_s1038" type="#_x0000_t75" style="position:absolute;left:2782;top:34;width:345;height: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">
                  <v:imagedata r:id="rId8" o:title=""/>
                </v:shape>
                <v:shape id="Text Box 35" o:spid="_x0000_s1039" type="#_x0000_t202" style="position:absolute;width:2646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" fillcolor="#2e92c0" stroked="f">
                  <v:textbox inset="0,0,0,0">
                    <w:txbxContent>
                      <w:p w14:paraId="4F39CEA9" w14:textId="77777777" w:rsidR="00B210CC" w:rsidRDefault="00B210CC" w:rsidP="00B210CC">
                        <w:pPr>
                          <w:spacing w:before="24"/>
                          <w:ind w:left="74"/>
                          <w:rPr>
                            <w:rFonts w:ascii="Garamond"/>
                            <w:b/>
                            <w:sz w:val="30"/>
                          </w:rPr>
                        </w:pPr>
                        <w:r>
                          <w:rPr>
                            <w:rFonts w:ascii="Garamond"/>
                            <w:b/>
                            <w:color w:val="FFFFFF"/>
                            <w:sz w:val="30"/>
                          </w:rPr>
                          <w:t>Lavoriamo sul testo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AC63CD7" w14:textId="77777777" w:rsidR="00C122AB" w:rsidRPr="00C122AB" w:rsidRDefault="00C122AB" w:rsidP="00B210CC">
      <w:pPr>
        <w:rPr>
          <w:b/>
          <w:bCs/>
        </w:rPr>
      </w:pPr>
      <w:r w:rsidRPr="00C122AB">
        <w:rPr>
          <w:b/>
          <w:bCs/>
        </w:rPr>
        <w:t xml:space="preserve">Comprensione </w:t>
      </w:r>
    </w:p>
    <w:p w14:paraId="0426D4F0" w14:textId="77777777" w:rsidR="00130357" w:rsidRDefault="00C122AB" w:rsidP="00C122AB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C122AB">
        <w:rPr>
          <w:b/>
          <w:bCs/>
          <w:color w:val="2F5496" w:themeColor="accent1" w:themeShade="BF"/>
        </w:rPr>
        <w:t xml:space="preserve">Quale avvenimento è al centro del racconto in questi primi capitoli della </w:t>
      </w:r>
      <w:r w:rsidRPr="00C122AB">
        <w:rPr>
          <w:b/>
          <w:bCs/>
          <w:i/>
          <w:iCs/>
          <w:color w:val="2F5496" w:themeColor="accent1" w:themeShade="BF"/>
        </w:rPr>
        <w:t>Vita nuova</w:t>
      </w:r>
      <w:r w:rsidRPr="00C122AB">
        <w:rPr>
          <w:b/>
          <w:bCs/>
          <w:color w:val="2F5496" w:themeColor="accent1" w:themeShade="BF"/>
        </w:rPr>
        <w:t xml:space="preserve">? </w:t>
      </w:r>
    </w:p>
    <w:p w14:paraId="0800B262" w14:textId="77777777" w:rsidR="00130357" w:rsidRDefault="00C122AB" w:rsidP="00C122AB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C122AB">
        <w:rPr>
          <w:b/>
          <w:bCs/>
          <w:color w:val="2F5496" w:themeColor="accent1" w:themeShade="BF"/>
        </w:rPr>
        <w:t xml:space="preserve">Quali effetti provoca nel poeta l’apparizione di Beatrice? </w:t>
      </w:r>
    </w:p>
    <w:p w14:paraId="1C7FC2E6" w14:textId="77777777" w:rsidR="00130357" w:rsidRDefault="00C122AB" w:rsidP="00C122AB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C122AB">
        <w:rPr>
          <w:b/>
          <w:bCs/>
          <w:color w:val="2F5496" w:themeColor="accent1" w:themeShade="BF"/>
        </w:rPr>
        <w:t xml:space="preserve">Attraverso quali espressioni Dante evidenzia che, dopo il primo incontro con Beatrice, il suo pensiero era spesso rivolto a lei? </w:t>
      </w:r>
    </w:p>
    <w:p w14:paraId="7040A5DB" w14:textId="77777777" w:rsidR="00130357" w:rsidRDefault="00C122AB" w:rsidP="00C122AB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C122AB">
        <w:rPr>
          <w:b/>
          <w:bCs/>
          <w:color w:val="2F5496" w:themeColor="accent1" w:themeShade="BF"/>
        </w:rPr>
        <w:t xml:space="preserve">Per quale motivo nel sogno la letizia del «segnore di pauroso aspetto» a un tratto «si convertia in amarissimo pianto» (r. 66)? </w:t>
      </w:r>
    </w:p>
    <w:p w14:paraId="3E0020AD" w14:textId="7B27A9E2" w:rsidR="00C122AB" w:rsidRDefault="00C122AB" w:rsidP="00C122AB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C122AB">
        <w:rPr>
          <w:b/>
          <w:bCs/>
          <w:color w:val="2F5496" w:themeColor="accent1" w:themeShade="BF"/>
        </w:rPr>
        <w:t>A chi è rivolto il sonetto che conclude il capitolo III?</w:t>
      </w:r>
    </w:p>
    <w:p w14:paraId="216E4AE1" w14:textId="77777777" w:rsidR="00793B77" w:rsidRDefault="00130357" w:rsidP="00C816CA">
      <w:pPr>
        <w:pStyle w:val="Paragrafoelenco"/>
        <w:ind w:left="0"/>
      </w:pPr>
      <w:r w:rsidRPr="00C816CA">
        <w:rPr>
          <w:b/>
          <w:bCs/>
        </w:rPr>
        <w:t>Analisi</w:t>
      </w:r>
      <w:r>
        <w:t xml:space="preserve"> </w:t>
      </w:r>
    </w:p>
    <w:p w14:paraId="78EA4D12" w14:textId="77777777" w:rsidR="00793B77" w:rsidRPr="00793B77" w:rsidRDefault="00130357" w:rsidP="00793B77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793B77">
        <w:rPr>
          <w:b/>
          <w:bCs/>
          <w:color w:val="2F5496" w:themeColor="accent1" w:themeShade="BF"/>
        </w:rPr>
        <w:t xml:space="preserve">Con quali espressioni, dopo il primo incontro con Beatrice, Dante sottolinea l’eccezionalità della figura della donna? </w:t>
      </w:r>
    </w:p>
    <w:p w14:paraId="5366DEC9" w14:textId="77777777" w:rsidR="00793B77" w:rsidRPr="00793B77" w:rsidRDefault="00130357" w:rsidP="00793B77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793B77">
        <w:rPr>
          <w:b/>
          <w:bCs/>
          <w:color w:val="2F5496" w:themeColor="accent1" w:themeShade="BF"/>
        </w:rPr>
        <w:lastRenderedPageBreak/>
        <w:t xml:space="preserve">Perché le parole degli spiriti che sovrintendono alle diverse funzioni vitali vegetative, sensitive e naturali, così come quelle di Amore in sogno, sono pronunciate in latino? Analizza le diverse frasi, spiegandone il significato. </w:t>
      </w:r>
    </w:p>
    <w:p w14:paraId="65D14BA8" w14:textId="77777777" w:rsidR="00793B77" w:rsidRPr="00793B77" w:rsidRDefault="00130357" w:rsidP="00793B77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793B77">
        <w:rPr>
          <w:b/>
          <w:bCs/>
          <w:color w:val="2F5496" w:themeColor="accent1" w:themeShade="BF"/>
        </w:rPr>
        <w:t xml:space="preserve">Nell’incontro avvenuto quando Dante aveva ormai diciotto anni, narrato nel capitolo </w:t>
      </w:r>
      <w:r w:rsidR="00793B77" w:rsidRPr="00793B77">
        <w:rPr>
          <w:b/>
          <w:bCs/>
          <w:color w:val="2F5496" w:themeColor="accent1" w:themeShade="BF"/>
        </w:rPr>
        <w:t>III</w:t>
      </w:r>
      <w:r w:rsidRPr="00793B77">
        <w:rPr>
          <w:b/>
          <w:bCs/>
          <w:color w:val="2F5496" w:themeColor="accent1" w:themeShade="BF"/>
        </w:rPr>
        <w:t xml:space="preserve">, qual è l’atteggiamento di Beatrice nei confronti del poeta? Con quale espressione si sottolinea la naturale benevolenza che la caratterizza? Quali effetti produce in Dante il gesto che compie? </w:t>
      </w:r>
    </w:p>
    <w:p w14:paraId="43CBD59C" w14:textId="77777777" w:rsidR="00793B77" w:rsidRPr="00793B77" w:rsidRDefault="00130357" w:rsidP="00793B77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793B77">
        <w:rPr>
          <w:b/>
          <w:bCs/>
          <w:color w:val="2F5496" w:themeColor="accent1" w:themeShade="BF"/>
        </w:rPr>
        <w:t xml:space="preserve">Quale legame emerge fra saluto della donna e salvezza? </w:t>
      </w:r>
    </w:p>
    <w:p w14:paraId="3BAD2F86" w14:textId="7DCEACBE" w:rsidR="00130357" w:rsidRPr="00793B77" w:rsidRDefault="00130357" w:rsidP="00793B77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793B77">
        <w:rPr>
          <w:b/>
          <w:bCs/>
          <w:color w:val="2F5496" w:themeColor="accent1" w:themeShade="BF"/>
        </w:rPr>
        <w:t>Con quale gesto viene raffigurata nel sogno la “signoria” d’Amore su Dante?</w:t>
      </w:r>
    </w:p>
    <w:p w14:paraId="7CC5E483" w14:textId="634DA1F8" w:rsidR="00793B77" w:rsidRDefault="00793B77" w:rsidP="00793B77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793B77">
        <w:rPr>
          <w:b/>
          <w:bCs/>
          <w:color w:val="2F5496" w:themeColor="accent1" w:themeShade="BF"/>
        </w:rPr>
        <w:t>Completa la tabella individuando le corrispondenze fra i versi del sonetto e la narrazione della prosa:</w:t>
      </w:r>
    </w:p>
    <w:tbl>
      <w:tblPr>
        <w:tblStyle w:val="Grigliatabella"/>
        <w:tblW w:w="11625" w:type="dxa"/>
        <w:tblInd w:w="-998" w:type="dxa"/>
        <w:tblLook w:val="04A0" w:firstRow="1" w:lastRow="0" w:firstColumn="1" w:lastColumn="0" w:noHBand="0" w:noVBand="1"/>
      </w:tblPr>
      <w:tblGrid>
        <w:gridCol w:w="5388"/>
        <w:gridCol w:w="6237"/>
      </w:tblGrid>
      <w:tr w:rsidR="007F266D" w14:paraId="13C764FB" w14:textId="77777777" w:rsidTr="00B97CBB">
        <w:tc>
          <w:tcPr>
            <w:tcW w:w="5388" w:type="dxa"/>
          </w:tcPr>
          <w:p w14:paraId="0394B280" w14:textId="68950C80" w:rsidR="007F266D" w:rsidRPr="007F266D" w:rsidRDefault="007F266D" w:rsidP="007F266D">
            <w:pPr>
              <w:pStyle w:val="Paragrafoelenco"/>
              <w:ind w:left="0"/>
              <w:rPr>
                <w:b/>
                <w:bCs/>
                <w:color w:val="000000" w:themeColor="text1"/>
              </w:rPr>
            </w:pPr>
            <w:r w:rsidRPr="007F266D">
              <w:rPr>
                <w:b/>
                <w:bCs/>
                <w:color w:val="000000" w:themeColor="text1"/>
              </w:rPr>
              <w:t>Sonetto</w:t>
            </w:r>
          </w:p>
        </w:tc>
        <w:tc>
          <w:tcPr>
            <w:tcW w:w="6237" w:type="dxa"/>
          </w:tcPr>
          <w:p w14:paraId="7A907AE4" w14:textId="57F395B1" w:rsidR="007F266D" w:rsidRPr="007F266D" w:rsidRDefault="007F266D" w:rsidP="007F266D">
            <w:pPr>
              <w:pStyle w:val="Paragrafoelenco"/>
              <w:ind w:left="0"/>
              <w:rPr>
                <w:b/>
                <w:bCs/>
                <w:color w:val="000000" w:themeColor="text1"/>
              </w:rPr>
            </w:pPr>
            <w:r w:rsidRPr="007F266D">
              <w:rPr>
                <w:b/>
                <w:bCs/>
                <w:color w:val="000000" w:themeColor="text1"/>
              </w:rPr>
              <w:t>Prosa</w:t>
            </w:r>
          </w:p>
        </w:tc>
      </w:tr>
      <w:tr w:rsidR="007F266D" w14:paraId="3A352F73" w14:textId="77777777" w:rsidTr="00B97CBB">
        <w:trPr>
          <w:trHeight w:hRule="exact" w:val="907"/>
        </w:trPr>
        <w:tc>
          <w:tcPr>
            <w:tcW w:w="5388" w:type="dxa"/>
          </w:tcPr>
          <w:p w14:paraId="6379B73D" w14:textId="35BCF25E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vv. 1/4, «A ciascun alma presa, e gentil core, / [...] salute in lor segnor, cioè Amore»</w:t>
            </w:r>
          </w:p>
        </w:tc>
        <w:tc>
          <w:tcPr>
            <w:tcW w:w="6237" w:type="dxa"/>
          </w:tcPr>
          <w:p w14:paraId="4F7798FE" w14:textId="502E7A64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rr. 74-75, «propuosi di fare uno sonetto, ne lo quale io salutasse tutti li fedeli d’Amore»</w:t>
            </w:r>
          </w:p>
        </w:tc>
      </w:tr>
      <w:tr w:rsidR="007F266D" w14:paraId="40D45242" w14:textId="77777777" w:rsidTr="00B97CBB">
        <w:trPr>
          <w:trHeight w:hRule="exact" w:val="907"/>
        </w:trPr>
        <w:tc>
          <w:tcPr>
            <w:tcW w:w="5388" w:type="dxa"/>
          </w:tcPr>
          <w:p w14:paraId="256A2D30" w14:textId="7B698F97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v. 3, «in ciò che mi rescrivan suo parvente»</w:t>
            </w:r>
          </w:p>
        </w:tc>
        <w:tc>
          <w:tcPr>
            <w:tcW w:w="6237" w:type="dxa"/>
          </w:tcPr>
          <w:p w14:paraId="75545F2E" w14:textId="7734E0DB" w:rsidR="00770708" w:rsidRDefault="00770708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4CC65C5A" w14:textId="77777777" w:rsidTr="00B97CBB">
        <w:trPr>
          <w:trHeight w:hRule="exact" w:val="907"/>
        </w:trPr>
        <w:tc>
          <w:tcPr>
            <w:tcW w:w="5388" w:type="dxa"/>
          </w:tcPr>
          <w:p w14:paraId="2C2E90FD" w14:textId="77777777" w:rsidR="00207AC8" w:rsidRDefault="00D91DE8" w:rsidP="000D4A3A">
            <w:pPr>
              <w:pStyle w:val="Paragrafoelenco"/>
              <w:ind w:left="-549"/>
              <w:jc w:val="center"/>
            </w:pPr>
            <w:r>
              <w:t>vv. 5-6,</w:t>
            </w:r>
          </w:p>
          <w:p w14:paraId="2C649335" w14:textId="70A5341E" w:rsidR="007F266D" w:rsidRDefault="00D91DE8" w:rsidP="000D4A3A">
            <w:pPr>
              <w:pStyle w:val="Paragrafoelenco"/>
              <w:ind w:left="-549"/>
              <w:jc w:val="center"/>
              <w:rPr>
                <w:b/>
                <w:bCs/>
                <w:color w:val="2F5496" w:themeColor="accent1" w:themeShade="BF"/>
              </w:rPr>
            </w:pPr>
            <w:r>
              <w:t xml:space="preserve"> «</w:t>
            </w:r>
            <w:r w:rsidR="00207AC8">
              <w:t xml:space="preserve">    </w:t>
            </w:r>
            <w:r>
              <w:t>Già eran quasi che atterzate l’ore / del tempo che onne stella n’è lucente»</w:t>
            </w:r>
          </w:p>
        </w:tc>
        <w:tc>
          <w:tcPr>
            <w:tcW w:w="6237" w:type="dxa"/>
          </w:tcPr>
          <w:p w14:paraId="29701AF1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27F0E759" w14:textId="77777777" w:rsidTr="00B97CBB">
        <w:trPr>
          <w:trHeight w:hRule="exact" w:val="907"/>
        </w:trPr>
        <w:tc>
          <w:tcPr>
            <w:tcW w:w="5388" w:type="dxa"/>
          </w:tcPr>
          <w:p w14:paraId="70D1C980" w14:textId="3433A092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vv. 7-8, «quando m’apparve Amor subitamente, / cui essenza membrar mi dà orrore»</w:t>
            </w:r>
          </w:p>
        </w:tc>
        <w:tc>
          <w:tcPr>
            <w:tcW w:w="6237" w:type="dxa"/>
          </w:tcPr>
          <w:p w14:paraId="3B2C276A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2CFA4857" w14:textId="77777777" w:rsidTr="00B97CBB">
        <w:trPr>
          <w:trHeight w:hRule="exact" w:val="907"/>
        </w:trPr>
        <w:tc>
          <w:tcPr>
            <w:tcW w:w="5388" w:type="dxa"/>
          </w:tcPr>
          <w:p w14:paraId="5FE81301" w14:textId="119F43E5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v. 9, «Allegro mi sembrava Amor»</w:t>
            </w:r>
          </w:p>
        </w:tc>
        <w:tc>
          <w:tcPr>
            <w:tcW w:w="6237" w:type="dxa"/>
          </w:tcPr>
          <w:p w14:paraId="652DE6C0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6B8EEFEF" w14:textId="77777777" w:rsidTr="00B97CBB">
        <w:trPr>
          <w:trHeight w:hRule="exact" w:val="907"/>
        </w:trPr>
        <w:tc>
          <w:tcPr>
            <w:tcW w:w="5388" w:type="dxa"/>
          </w:tcPr>
          <w:p w14:paraId="18B5FD5C" w14:textId="1D0FA320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vv. 9-10, «tenendo / meo core in mano»</w:t>
            </w:r>
          </w:p>
        </w:tc>
        <w:tc>
          <w:tcPr>
            <w:tcW w:w="6237" w:type="dxa"/>
          </w:tcPr>
          <w:p w14:paraId="18C57E67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7CAF2321" w14:textId="77777777" w:rsidTr="00B97CBB">
        <w:trPr>
          <w:trHeight w:hRule="exact" w:val="907"/>
        </w:trPr>
        <w:tc>
          <w:tcPr>
            <w:tcW w:w="5388" w:type="dxa"/>
          </w:tcPr>
          <w:p w14:paraId="65979EB4" w14:textId="3DBCD22F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vv. 10-11, «e ne la braccia avea / madonna involta in un drappo dormendo»</w:t>
            </w:r>
          </w:p>
        </w:tc>
        <w:tc>
          <w:tcPr>
            <w:tcW w:w="6237" w:type="dxa"/>
          </w:tcPr>
          <w:p w14:paraId="04B05B67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769C44FF" w14:textId="77777777" w:rsidTr="00B97CBB">
        <w:trPr>
          <w:trHeight w:hRule="exact" w:val="907"/>
        </w:trPr>
        <w:tc>
          <w:tcPr>
            <w:tcW w:w="5388" w:type="dxa"/>
          </w:tcPr>
          <w:p w14:paraId="65E3A957" w14:textId="274B5DEF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v. 12, «Poi la svegliava»</w:t>
            </w:r>
          </w:p>
        </w:tc>
        <w:tc>
          <w:tcPr>
            <w:tcW w:w="6237" w:type="dxa"/>
          </w:tcPr>
          <w:p w14:paraId="69E44E49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691DD06B" w14:textId="77777777" w:rsidTr="00B97CBB">
        <w:trPr>
          <w:trHeight w:hRule="exact" w:val="907"/>
        </w:trPr>
        <w:tc>
          <w:tcPr>
            <w:tcW w:w="5388" w:type="dxa"/>
          </w:tcPr>
          <w:p w14:paraId="640FDBDA" w14:textId="38D5666B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vv. 12-13, «e d’esto core ardendo / lei paventosa umilmente pascea»</w:t>
            </w:r>
          </w:p>
        </w:tc>
        <w:tc>
          <w:tcPr>
            <w:tcW w:w="6237" w:type="dxa"/>
          </w:tcPr>
          <w:p w14:paraId="4F7225B7" w14:textId="77777777" w:rsidR="007F266D" w:rsidRDefault="007F266D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  <w:tr w:rsidR="007F266D" w14:paraId="5C6CD421" w14:textId="77777777" w:rsidTr="00B97CBB">
        <w:trPr>
          <w:trHeight w:hRule="exact" w:val="907"/>
        </w:trPr>
        <w:tc>
          <w:tcPr>
            <w:tcW w:w="5388" w:type="dxa"/>
          </w:tcPr>
          <w:p w14:paraId="37D18B23" w14:textId="577F5EF4" w:rsidR="007F266D" w:rsidRDefault="00D91DE8" w:rsidP="006C27FA">
            <w:pPr>
              <w:pStyle w:val="Paragrafoelenco"/>
              <w:ind w:left="0"/>
              <w:jc w:val="center"/>
              <w:rPr>
                <w:b/>
                <w:bCs/>
                <w:color w:val="2F5496" w:themeColor="accent1" w:themeShade="BF"/>
              </w:rPr>
            </w:pPr>
            <w:r>
              <w:t>v. 14, «appresso gir lo ne vedea piangendo»</w:t>
            </w:r>
          </w:p>
        </w:tc>
        <w:tc>
          <w:tcPr>
            <w:tcW w:w="6237" w:type="dxa"/>
          </w:tcPr>
          <w:p w14:paraId="7CD397A0" w14:textId="04E77880" w:rsidR="004C5812" w:rsidRDefault="004C5812" w:rsidP="006C27FA">
            <w:pPr>
              <w:pStyle w:val="Paragrafoelenco"/>
              <w:ind w:left="0"/>
              <w:rPr>
                <w:b/>
                <w:bCs/>
                <w:color w:val="2F5496" w:themeColor="accent1" w:themeShade="BF"/>
              </w:rPr>
            </w:pPr>
          </w:p>
        </w:tc>
      </w:tr>
    </w:tbl>
    <w:p w14:paraId="344B81C2" w14:textId="1E6C7C0F" w:rsidR="007F266D" w:rsidRPr="0061641A" w:rsidRDefault="0061641A" w:rsidP="0061641A">
      <w:pPr>
        <w:pStyle w:val="Paragrafoelenco"/>
        <w:ind w:left="0"/>
        <w:rPr>
          <w:b/>
          <w:bCs/>
          <w:color w:val="2F5496" w:themeColor="accent1" w:themeShade="BF"/>
        </w:rPr>
      </w:pPr>
      <w:r w:rsidRPr="006C27FA">
        <w:rPr>
          <w:b/>
          <w:bCs/>
          <w:color w:val="2F5496" w:themeColor="accent1" w:themeShade="BF"/>
        </w:rPr>
        <w:t>Quali elementi narrati nella prosa non sono riportati nel sonetto?</w:t>
      </w:r>
    </w:p>
    <w:p w14:paraId="20939A5D" w14:textId="77777777" w:rsidR="006C27FA" w:rsidRPr="006C27FA" w:rsidRDefault="0061641A" w:rsidP="006C27FA">
      <w:pPr>
        <w:rPr>
          <w:b/>
          <w:bCs/>
        </w:rPr>
      </w:pPr>
      <w:r w:rsidRPr="006C27FA">
        <w:rPr>
          <w:b/>
          <w:bCs/>
        </w:rPr>
        <w:t>Interpretazione complessiva e approfondimenti</w:t>
      </w:r>
    </w:p>
    <w:p w14:paraId="5E6BAA58" w14:textId="4CFCFD70" w:rsidR="00C122AB" w:rsidRPr="0061641A" w:rsidRDefault="0061641A" w:rsidP="0061641A">
      <w:pPr>
        <w:pStyle w:val="Paragrafoelenco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61641A">
        <w:rPr>
          <w:b/>
          <w:bCs/>
          <w:color w:val="2F5496" w:themeColor="accent1" w:themeShade="BF"/>
        </w:rPr>
        <w:t>L’innamoramento di Dante avviene nel segno della felicità o della sofferenza? Quali ne sono le cause e le manifestazioni concrete? Motiva la tua risposta sottolineando nel testo i passi che confermano le tue affermazioni.</w:t>
      </w:r>
    </w:p>
    <w:p w14:paraId="0024EBEA" w14:textId="630D1B63" w:rsidR="00B210CC" w:rsidRDefault="00B210CC" w:rsidP="00B210CC">
      <w:pPr>
        <w:rPr>
          <w:rFonts w:ascii="Garamond" w:eastAsia="Garamond" w:hAnsi="Garamond" w:cs="Garamond"/>
          <w:b/>
          <w:bCs/>
          <w:color w:val="FFFFFF"/>
          <w:shd w:val="clear" w:color="auto" w:fill="AF1F50"/>
          <w:lang w:eastAsia="it-IT" w:bidi="it-IT"/>
        </w:rPr>
      </w:pPr>
      <w:r>
        <w:rPr>
          <w:rFonts w:ascii="Garamond" w:eastAsia="Garamond" w:hAnsi="Garamond" w:cs="Garamond"/>
          <w:b/>
          <w:bCs/>
          <w:color w:val="FFFFFF"/>
          <w:shd w:val="clear" w:color="auto" w:fill="AF1F50"/>
          <w:lang w:eastAsia="it-IT" w:bidi="it-IT"/>
        </w:rPr>
        <w:lastRenderedPageBreak/>
        <w:t>P</w:t>
      </w:r>
      <w:r w:rsidR="00CD76BC">
        <w:rPr>
          <w:rFonts w:ascii="Garamond" w:eastAsia="Garamond" w:hAnsi="Garamond" w:cs="Garamond"/>
          <w:b/>
          <w:bCs/>
          <w:color w:val="FFFFFF"/>
          <w:shd w:val="clear" w:color="auto" w:fill="AF1F50"/>
          <w:lang w:eastAsia="it-IT" w:bidi="it-IT"/>
        </w:rPr>
        <w:t>ensiero critico</w:t>
      </w:r>
    </w:p>
    <w:p w14:paraId="58C3EB2B" w14:textId="5F9FFE87" w:rsidR="0061641A" w:rsidRPr="0061641A" w:rsidRDefault="0061641A" w:rsidP="00B210CC">
      <w:pPr>
        <w:rPr>
          <w:rFonts w:ascii="Garamond" w:eastAsia="Garamond" w:hAnsi="Garamond" w:cs="Garamond"/>
          <w:b/>
          <w:bCs/>
          <w:color w:val="FFFFFF"/>
          <w:shd w:val="clear" w:color="auto" w:fill="AF1F50"/>
          <w:lang w:eastAsia="it-IT" w:bidi="it-IT"/>
        </w:rPr>
      </w:pPr>
      <w:r w:rsidRPr="0061641A">
        <w:rPr>
          <w:b/>
          <w:bCs/>
        </w:rPr>
        <w:t>L’amore a cui Dante fa riferimento in queste pagine può essere definito come una passione che coinvolge esclusivamente la sfera sentimentale ed emotiva? In un breve testo di dieci-quindici righe motiva la tua risposta, facendo inoltre un confronto con la posizione di Cavalcanti sullo stesso tema.</w:t>
      </w:r>
    </w:p>
    <w:sectPr w:rsidR="0061641A" w:rsidRPr="0061641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6226F"/>
    <w:multiLevelType w:val="hybridMultilevel"/>
    <w:tmpl w:val="CDD0628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3B45B9"/>
    <w:multiLevelType w:val="hybridMultilevel"/>
    <w:tmpl w:val="09B4B5F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DF02EC"/>
    <w:multiLevelType w:val="hybridMultilevel"/>
    <w:tmpl w:val="A774AB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974315"/>
    <w:multiLevelType w:val="hybridMultilevel"/>
    <w:tmpl w:val="96E2C9BE"/>
    <w:lvl w:ilvl="0" w:tplc="0410000F">
      <w:start w:val="1"/>
      <w:numFmt w:val="decimal"/>
      <w:lvlText w:val="%1."/>
      <w:lvlJc w:val="left"/>
      <w:pPr>
        <w:ind w:left="770" w:hanging="360"/>
      </w:pPr>
    </w:lvl>
    <w:lvl w:ilvl="1" w:tplc="04100019" w:tentative="1">
      <w:start w:val="1"/>
      <w:numFmt w:val="lowerLetter"/>
      <w:lvlText w:val="%2."/>
      <w:lvlJc w:val="left"/>
      <w:pPr>
        <w:ind w:left="1490" w:hanging="360"/>
      </w:pPr>
    </w:lvl>
    <w:lvl w:ilvl="2" w:tplc="0410001B" w:tentative="1">
      <w:start w:val="1"/>
      <w:numFmt w:val="lowerRoman"/>
      <w:lvlText w:val="%3."/>
      <w:lvlJc w:val="right"/>
      <w:pPr>
        <w:ind w:left="2210" w:hanging="180"/>
      </w:pPr>
    </w:lvl>
    <w:lvl w:ilvl="3" w:tplc="0410000F" w:tentative="1">
      <w:start w:val="1"/>
      <w:numFmt w:val="decimal"/>
      <w:lvlText w:val="%4."/>
      <w:lvlJc w:val="left"/>
      <w:pPr>
        <w:ind w:left="2930" w:hanging="360"/>
      </w:pPr>
    </w:lvl>
    <w:lvl w:ilvl="4" w:tplc="04100019" w:tentative="1">
      <w:start w:val="1"/>
      <w:numFmt w:val="lowerLetter"/>
      <w:lvlText w:val="%5."/>
      <w:lvlJc w:val="left"/>
      <w:pPr>
        <w:ind w:left="3650" w:hanging="360"/>
      </w:pPr>
    </w:lvl>
    <w:lvl w:ilvl="5" w:tplc="0410001B" w:tentative="1">
      <w:start w:val="1"/>
      <w:numFmt w:val="lowerRoman"/>
      <w:lvlText w:val="%6."/>
      <w:lvlJc w:val="right"/>
      <w:pPr>
        <w:ind w:left="4370" w:hanging="180"/>
      </w:pPr>
    </w:lvl>
    <w:lvl w:ilvl="6" w:tplc="0410000F" w:tentative="1">
      <w:start w:val="1"/>
      <w:numFmt w:val="decimal"/>
      <w:lvlText w:val="%7."/>
      <w:lvlJc w:val="left"/>
      <w:pPr>
        <w:ind w:left="5090" w:hanging="360"/>
      </w:pPr>
    </w:lvl>
    <w:lvl w:ilvl="7" w:tplc="04100019" w:tentative="1">
      <w:start w:val="1"/>
      <w:numFmt w:val="lowerLetter"/>
      <w:lvlText w:val="%8."/>
      <w:lvlJc w:val="left"/>
      <w:pPr>
        <w:ind w:left="5810" w:hanging="360"/>
      </w:pPr>
    </w:lvl>
    <w:lvl w:ilvl="8" w:tplc="0410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4" w15:restartNumberingAfterBreak="0">
    <w:nsid w:val="446E0030"/>
    <w:multiLevelType w:val="hybridMultilevel"/>
    <w:tmpl w:val="BE04249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8C5471"/>
    <w:multiLevelType w:val="hybridMultilevel"/>
    <w:tmpl w:val="9AFE8546"/>
    <w:lvl w:ilvl="0" w:tplc="0410000F">
      <w:start w:val="1"/>
      <w:numFmt w:val="decimal"/>
      <w:lvlText w:val="%1."/>
      <w:lvlJc w:val="left"/>
      <w:pPr>
        <w:ind w:left="770" w:hanging="360"/>
      </w:pPr>
    </w:lvl>
    <w:lvl w:ilvl="1" w:tplc="04100019" w:tentative="1">
      <w:start w:val="1"/>
      <w:numFmt w:val="lowerLetter"/>
      <w:lvlText w:val="%2."/>
      <w:lvlJc w:val="left"/>
      <w:pPr>
        <w:ind w:left="1490" w:hanging="360"/>
      </w:pPr>
    </w:lvl>
    <w:lvl w:ilvl="2" w:tplc="0410001B" w:tentative="1">
      <w:start w:val="1"/>
      <w:numFmt w:val="lowerRoman"/>
      <w:lvlText w:val="%3."/>
      <w:lvlJc w:val="right"/>
      <w:pPr>
        <w:ind w:left="2210" w:hanging="180"/>
      </w:pPr>
    </w:lvl>
    <w:lvl w:ilvl="3" w:tplc="0410000F" w:tentative="1">
      <w:start w:val="1"/>
      <w:numFmt w:val="decimal"/>
      <w:lvlText w:val="%4."/>
      <w:lvlJc w:val="left"/>
      <w:pPr>
        <w:ind w:left="2930" w:hanging="360"/>
      </w:pPr>
    </w:lvl>
    <w:lvl w:ilvl="4" w:tplc="04100019" w:tentative="1">
      <w:start w:val="1"/>
      <w:numFmt w:val="lowerLetter"/>
      <w:lvlText w:val="%5."/>
      <w:lvlJc w:val="left"/>
      <w:pPr>
        <w:ind w:left="3650" w:hanging="360"/>
      </w:pPr>
    </w:lvl>
    <w:lvl w:ilvl="5" w:tplc="0410001B" w:tentative="1">
      <w:start w:val="1"/>
      <w:numFmt w:val="lowerRoman"/>
      <w:lvlText w:val="%6."/>
      <w:lvlJc w:val="right"/>
      <w:pPr>
        <w:ind w:left="4370" w:hanging="180"/>
      </w:pPr>
    </w:lvl>
    <w:lvl w:ilvl="6" w:tplc="0410000F" w:tentative="1">
      <w:start w:val="1"/>
      <w:numFmt w:val="decimal"/>
      <w:lvlText w:val="%7."/>
      <w:lvlJc w:val="left"/>
      <w:pPr>
        <w:ind w:left="5090" w:hanging="360"/>
      </w:pPr>
    </w:lvl>
    <w:lvl w:ilvl="7" w:tplc="04100019" w:tentative="1">
      <w:start w:val="1"/>
      <w:numFmt w:val="lowerLetter"/>
      <w:lvlText w:val="%8."/>
      <w:lvlJc w:val="left"/>
      <w:pPr>
        <w:ind w:left="5810" w:hanging="360"/>
      </w:pPr>
    </w:lvl>
    <w:lvl w:ilvl="8" w:tplc="0410001B" w:tentative="1">
      <w:start w:val="1"/>
      <w:numFmt w:val="lowerRoman"/>
      <w:lvlText w:val="%9."/>
      <w:lvlJc w:val="right"/>
      <w:pPr>
        <w:ind w:left="653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0CC"/>
    <w:rsid w:val="00005906"/>
    <w:rsid w:val="00010862"/>
    <w:rsid w:val="000179BD"/>
    <w:rsid w:val="000A39E9"/>
    <w:rsid w:val="000D4A3A"/>
    <w:rsid w:val="001123AC"/>
    <w:rsid w:val="00130357"/>
    <w:rsid w:val="001623BD"/>
    <w:rsid w:val="001948CF"/>
    <w:rsid w:val="001B788E"/>
    <w:rsid w:val="00207AC8"/>
    <w:rsid w:val="002A6F3C"/>
    <w:rsid w:val="002D5FF9"/>
    <w:rsid w:val="00337456"/>
    <w:rsid w:val="00387801"/>
    <w:rsid w:val="00492506"/>
    <w:rsid w:val="004C5812"/>
    <w:rsid w:val="005A4340"/>
    <w:rsid w:val="0061641A"/>
    <w:rsid w:val="00630677"/>
    <w:rsid w:val="006C27FA"/>
    <w:rsid w:val="006C77AB"/>
    <w:rsid w:val="006F4A03"/>
    <w:rsid w:val="00770708"/>
    <w:rsid w:val="00793B77"/>
    <w:rsid w:val="007F266D"/>
    <w:rsid w:val="00886967"/>
    <w:rsid w:val="00916F53"/>
    <w:rsid w:val="009E6165"/>
    <w:rsid w:val="00A70BC3"/>
    <w:rsid w:val="00B210CC"/>
    <w:rsid w:val="00B97CBB"/>
    <w:rsid w:val="00C122AB"/>
    <w:rsid w:val="00C816CA"/>
    <w:rsid w:val="00CA0240"/>
    <w:rsid w:val="00CD76BC"/>
    <w:rsid w:val="00CF6D57"/>
    <w:rsid w:val="00D73858"/>
    <w:rsid w:val="00D91DE8"/>
    <w:rsid w:val="00DD24FD"/>
    <w:rsid w:val="00E538D8"/>
    <w:rsid w:val="00E81D4B"/>
    <w:rsid w:val="00E9538C"/>
    <w:rsid w:val="00E96FCD"/>
    <w:rsid w:val="00EA645F"/>
    <w:rsid w:val="00EF6484"/>
    <w:rsid w:val="00F47B34"/>
    <w:rsid w:val="00FB1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649B7"/>
  <w15:chartTrackingRefBased/>
  <w15:docId w15:val="{F6127D7E-07A8-43BA-BF0F-48FE08FFC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210CC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FB16F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623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068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5</Pages>
  <Words>792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Ugo</dc:creator>
  <cp:keywords/>
  <dc:description/>
  <cp:lastModifiedBy>Ugo</cp:lastModifiedBy>
  <cp:revision>46</cp:revision>
  <dcterms:created xsi:type="dcterms:W3CDTF">2020-09-10T18:40:00Z</dcterms:created>
  <dcterms:modified xsi:type="dcterms:W3CDTF">2020-10-15T17:18:00Z</dcterms:modified>
</cp:coreProperties>
</file>