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825E1BF" w:rsidR="00BB383B" w:rsidRDefault="00221B31">
      <w:r>
        <w:rPr>
          <w:b/>
          <w:bCs/>
          <w:noProof/>
        </w:rPr>
        <w:drawing>
          <wp:anchor distT="0" distB="0" distL="114300" distR="114300" simplePos="0" relativeHeight="251661312" behindDoc="0" locked="0" layoutInCell="1" allowOverlap="1" wp14:anchorId="118EB7AD" wp14:editId="1C2B991A">
            <wp:simplePos x="0" y="0"/>
            <wp:positionH relativeFrom="margin">
              <wp:posOffset>5017715</wp:posOffset>
            </wp:positionH>
            <wp:positionV relativeFrom="margin">
              <wp:posOffset>64880</wp:posOffset>
            </wp:positionV>
            <wp:extent cx="1064895" cy="676910"/>
            <wp:effectExtent l="0" t="0" r="1905" b="0"/>
            <wp:wrapSquare wrapText="bothSides"/>
            <wp:docPr id="151442032"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2032" name="Immagine 1" descr="Immagine che contiene testo, Carattere, schermata, log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895" cy="67691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419221D0" wp14:editId="5BF46BF1">
            <wp:simplePos x="0" y="0"/>
            <wp:positionH relativeFrom="margin">
              <wp:posOffset>-190831</wp:posOffset>
            </wp:positionH>
            <wp:positionV relativeFrom="margin">
              <wp:posOffset>63610</wp:posOffset>
            </wp:positionV>
            <wp:extent cx="2199640" cy="675640"/>
            <wp:effectExtent l="0" t="0" r="0" b="0"/>
            <wp:wrapSquare wrapText="bothSides"/>
            <wp:docPr id="2519904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90491" name="Immagine 251990491"/>
                    <pic:cNvPicPr/>
                  </pic:nvPicPr>
                  <pic:blipFill>
                    <a:blip r:embed="rId8"/>
                    <a:stretch>
                      <a:fillRect/>
                    </a:stretch>
                  </pic:blipFill>
                  <pic:spPr>
                    <a:xfrm>
                      <a:off x="0" y="0"/>
                      <a:ext cx="2199640" cy="675640"/>
                    </a:xfrm>
                    <a:prstGeom prst="rect">
                      <a:avLst/>
                    </a:prstGeom>
                  </pic:spPr>
                </pic:pic>
              </a:graphicData>
            </a:graphic>
          </wp:anchor>
        </w:drawing>
      </w:r>
    </w:p>
    <w:p w14:paraId="31B84855" w14:textId="197427C1" w:rsidR="00221B31" w:rsidRDefault="00221B31"/>
    <w:p w14:paraId="0DFDD11D" w14:textId="77777777" w:rsidR="00221B31" w:rsidRDefault="00221B31"/>
    <w:p w14:paraId="494BBADA" w14:textId="77777777" w:rsidR="00221B31" w:rsidRDefault="00221B31"/>
    <w:p w14:paraId="3E9B67CA" w14:textId="77777777" w:rsidR="00221B31" w:rsidRDefault="00221B31"/>
    <w:p w14:paraId="00000003" w14:textId="2AA3A33E" w:rsidR="00BB383B" w:rsidRPr="00221B31" w:rsidRDefault="00000000" w:rsidP="00221B31">
      <w:pPr>
        <w:jc w:val="center"/>
        <w:rPr>
          <w:b/>
          <w:bCs/>
          <w:color w:val="C00000"/>
          <w:sz w:val="44"/>
          <w:szCs w:val="44"/>
          <w:lang w:val="it-IT" w:bidi="hi-IN"/>
        </w:rPr>
      </w:pPr>
      <w:r w:rsidRPr="00221B31">
        <w:rPr>
          <w:b/>
          <w:bCs/>
          <w:color w:val="C00000"/>
          <w:sz w:val="44"/>
          <w:szCs w:val="44"/>
          <w:lang w:val="it-IT" w:bidi="hi-IN"/>
        </w:rPr>
        <w:t>Viaggio tra le feste ebraiche</w:t>
      </w:r>
    </w:p>
    <w:p w14:paraId="00000004" w14:textId="77777777" w:rsidR="00BB383B" w:rsidRDefault="00BB383B">
      <w:pPr>
        <w:ind w:left="720"/>
        <w:rPr>
          <w:highlight w:val="yellow"/>
        </w:rPr>
      </w:pPr>
    </w:p>
    <w:p w14:paraId="2D748971" w14:textId="7F0D8C26" w:rsidR="00221B31" w:rsidRDefault="00221B31" w:rsidP="00221B31">
      <w:pPr>
        <w:jc w:val="center"/>
        <w:rPr>
          <w:b/>
          <w:bCs/>
          <w:sz w:val="32"/>
          <w:szCs w:val="32"/>
        </w:rPr>
      </w:pPr>
      <w:r w:rsidRPr="008124ED">
        <w:rPr>
          <w:b/>
          <w:bCs/>
          <w:sz w:val="32"/>
          <w:szCs w:val="32"/>
        </w:rPr>
        <w:t xml:space="preserve">Scheda Didattica </w:t>
      </w:r>
      <w:r>
        <w:rPr>
          <w:b/>
          <w:bCs/>
          <w:sz w:val="32"/>
          <w:szCs w:val="32"/>
        </w:rPr>
        <w:t>–</w:t>
      </w:r>
      <w:r w:rsidRPr="008124ED">
        <w:rPr>
          <w:b/>
          <w:bCs/>
          <w:sz w:val="32"/>
          <w:szCs w:val="32"/>
        </w:rPr>
        <w:t xml:space="preserve"> </w:t>
      </w:r>
      <w:r>
        <w:rPr>
          <w:b/>
          <w:bCs/>
          <w:sz w:val="32"/>
          <w:szCs w:val="32"/>
        </w:rPr>
        <w:t>Cooperative Learning</w:t>
      </w:r>
    </w:p>
    <w:p w14:paraId="045EB4C8" w14:textId="77777777" w:rsidR="00221B31" w:rsidRDefault="00221B31">
      <w:pPr>
        <w:ind w:left="720"/>
        <w:rPr>
          <w:highlight w:val="yellow"/>
        </w:rPr>
      </w:pPr>
    </w:p>
    <w:p w14:paraId="00000005" w14:textId="156CDBBB" w:rsidR="00BB383B" w:rsidRDefault="00221B31" w:rsidP="00221B31">
      <w:r w:rsidRPr="00364EF0">
        <w:rPr>
          <w:b/>
          <w:color w:val="C00000"/>
        </w:rPr>
        <w:t>Destinatari</w:t>
      </w:r>
      <w:r>
        <w:rPr>
          <w:b/>
        </w:rPr>
        <w:t>:</w:t>
      </w:r>
      <w:r>
        <w:t xml:space="preserve"> Studenti e studentesse della </w:t>
      </w:r>
      <w:r w:rsidRPr="00364EF0">
        <w:rPr>
          <w:color w:val="C00000"/>
        </w:rPr>
        <w:t>Scuola Secondaria di Primo Grado</w:t>
      </w:r>
    </w:p>
    <w:p w14:paraId="00000006" w14:textId="77777777" w:rsidR="00BB383B" w:rsidRDefault="00BB383B">
      <w:pPr>
        <w:ind w:left="720"/>
        <w:rPr>
          <w:b/>
        </w:rPr>
      </w:pPr>
    </w:p>
    <w:p w14:paraId="00000007" w14:textId="33431D7F" w:rsidR="00BB383B" w:rsidRDefault="00221B31" w:rsidP="00B13832">
      <w:pPr>
        <w:jc w:val="both"/>
      </w:pPr>
      <w:r w:rsidRPr="006722B9">
        <w:rPr>
          <w:b/>
          <w:color w:val="C00000"/>
        </w:rPr>
        <w:t>Traguardi per lo sviluppo delle competenze</w:t>
      </w:r>
    </w:p>
    <w:p w14:paraId="00000008" w14:textId="53B176EC" w:rsidR="00BB383B" w:rsidRDefault="00000000" w:rsidP="00B13832">
      <w:pPr>
        <w:pStyle w:val="Paragrafoelenco"/>
        <w:numPr>
          <w:ilvl w:val="0"/>
          <w:numId w:val="2"/>
        </w:numPr>
        <w:jc w:val="both"/>
      </w:pPr>
      <w:r>
        <w:t>Cogliere l’intreccio tra religione e cultura: comprendere come le religioni influenzano tradizioni, feste e modi di vivere</w:t>
      </w:r>
      <w:r w:rsidR="00221B31">
        <w:t>.</w:t>
      </w:r>
    </w:p>
    <w:p w14:paraId="00000009" w14:textId="77777777" w:rsidR="00BB383B" w:rsidRDefault="00000000" w:rsidP="00B13832">
      <w:pPr>
        <w:pStyle w:val="Paragrafoelenco"/>
        <w:numPr>
          <w:ilvl w:val="0"/>
          <w:numId w:val="2"/>
        </w:numPr>
        <w:jc w:val="both"/>
      </w:pPr>
      <w:r>
        <w:t>Riconoscere i linguaggi espressivi della fede: comprendere i simboli, i riti e gli oggetti delle feste ebraiche come modi concreti con cui una religione comunica il suo messaggio.</w:t>
      </w:r>
    </w:p>
    <w:p w14:paraId="0000000A" w14:textId="5A2C13A0" w:rsidR="00BB383B" w:rsidRDefault="00000000" w:rsidP="00B13832">
      <w:pPr>
        <w:pStyle w:val="Paragrafoelenco"/>
        <w:numPr>
          <w:ilvl w:val="0"/>
          <w:numId w:val="2"/>
        </w:numPr>
        <w:jc w:val="both"/>
      </w:pPr>
      <w:r>
        <w:t>Confrontarsi con contesti religiosi diversi: conoscere le feste ebraiche aiuta a sviluppare rispetto e dialogo verso tradizioni religiose differenti dalla propria</w:t>
      </w:r>
      <w:r w:rsidR="00221B31">
        <w:t>.</w:t>
      </w:r>
    </w:p>
    <w:p w14:paraId="0000000B" w14:textId="77777777" w:rsidR="00BB383B" w:rsidRDefault="00BB383B" w:rsidP="00B13832">
      <w:pPr>
        <w:ind w:left="720"/>
        <w:jc w:val="both"/>
        <w:rPr>
          <w:b/>
        </w:rPr>
      </w:pPr>
    </w:p>
    <w:p w14:paraId="0000000C" w14:textId="45BC4219" w:rsidR="00BB383B" w:rsidRDefault="00000000" w:rsidP="00B13832">
      <w:pPr>
        <w:jc w:val="both"/>
      </w:pPr>
      <w:r w:rsidRPr="006722B9">
        <w:rPr>
          <w:b/>
          <w:color w:val="C00000"/>
        </w:rPr>
        <w:t>Obiettivi di apprendimento</w:t>
      </w:r>
    </w:p>
    <w:p w14:paraId="0000000D" w14:textId="6617A700" w:rsidR="00BB383B" w:rsidRDefault="00000000" w:rsidP="00B13832">
      <w:pPr>
        <w:pStyle w:val="Paragrafoelenco"/>
        <w:numPr>
          <w:ilvl w:val="0"/>
          <w:numId w:val="3"/>
        </w:numPr>
        <w:jc w:val="both"/>
      </w:pPr>
      <w:r>
        <w:t>Conoscere alcune principali feste dell’ebraismo</w:t>
      </w:r>
      <w:r w:rsidR="00221B31">
        <w:t>.</w:t>
      </w:r>
    </w:p>
    <w:p w14:paraId="0000000E" w14:textId="346E898F" w:rsidR="00BB383B" w:rsidRDefault="00000000" w:rsidP="00B13832">
      <w:pPr>
        <w:pStyle w:val="Paragrafoelenco"/>
        <w:numPr>
          <w:ilvl w:val="0"/>
          <w:numId w:val="3"/>
        </w:numPr>
        <w:jc w:val="both"/>
      </w:pPr>
      <w:r>
        <w:t>Comprendere simboli, oggetti e gesti delle celebrazioni ebraiche</w:t>
      </w:r>
      <w:r w:rsidR="00221B31">
        <w:t>.</w:t>
      </w:r>
    </w:p>
    <w:p w14:paraId="0000000F" w14:textId="0FA015A2" w:rsidR="00BB383B" w:rsidRDefault="00000000" w:rsidP="00B13832">
      <w:pPr>
        <w:pStyle w:val="Paragrafoelenco"/>
        <w:numPr>
          <w:ilvl w:val="0"/>
          <w:numId w:val="3"/>
        </w:numPr>
        <w:jc w:val="both"/>
      </w:pPr>
      <w:r>
        <w:t>Coltivare rispetto e curiosità verso religioni diverse</w:t>
      </w:r>
      <w:r w:rsidR="00221B31">
        <w:t>.</w:t>
      </w:r>
    </w:p>
    <w:p w14:paraId="00000010" w14:textId="77777777" w:rsidR="00BB383B" w:rsidRDefault="00BB383B" w:rsidP="00B13832">
      <w:pPr>
        <w:ind w:left="1440"/>
        <w:jc w:val="both"/>
      </w:pPr>
    </w:p>
    <w:p w14:paraId="00000011" w14:textId="00D035F6" w:rsidR="00BB383B" w:rsidRDefault="00000000" w:rsidP="00B13832">
      <w:pPr>
        <w:jc w:val="both"/>
      </w:pPr>
      <w:r w:rsidRPr="006722B9">
        <w:rPr>
          <w:b/>
          <w:color w:val="C00000"/>
        </w:rPr>
        <w:t>Tempi</w:t>
      </w:r>
      <w:r>
        <w:rPr>
          <w:b/>
        </w:rPr>
        <w:t>:</w:t>
      </w:r>
      <w:r>
        <w:t xml:space="preserve"> 1 ora (con </w:t>
      </w:r>
      <w:r w:rsidR="00B13832">
        <w:t>possibile</w:t>
      </w:r>
      <w:r>
        <w:t xml:space="preserve"> estensione per completare)</w:t>
      </w:r>
    </w:p>
    <w:p w14:paraId="00000012" w14:textId="77777777" w:rsidR="00BB383B" w:rsidRDefault="00BB383B">
      <w:pPr>
        <w:ind w:left="720"/>
        <w:rPr>
          <w:b/>
        </w:rPr>
      </w:pPr>
    </w:p>
    <w:p w14:paraId="00000013" w14:textId="154EDEEA" w:rsidR="00BB383B" w:rsidRDefault="006D7249" w:rsidP="00B13832">
      <w:r w:rsidRPr="006722B9">
        <w:rPr>
          <w:b/>
          <w:color w:val="C00000"/>
        </w:rPr>
        <w:t>Risorse</w:t>
      </w:r>
    </w:p>
    <w:p w14:paraId="00000014" w14:textId="358AB28C" w:rsidR="00BB383B" w:rsidRPr="006D7249" w:rsidRDefault="00000000" w:rsidP="006D7249">
      <w:pPr>
        <w:pStyle w:val="Paragrafoelenco"/>
        <w:numPr>
          <w:ilvl w:val="0"/>
          <w:numId w:val="5"/>
        </w:numPr>
        <w:rPr>
          <w:b/>
        </w:rPr>
      </w:pPr>
      <w:r w:rsidRPr="006D7249">
        <w:rPr>
          <w:b/>
        </w:rPr>
        <w:t>Testi base</w:t>
      </w:r>
    </w:p>
    <w:p w14:paraId="00000017" w14:textId="5B5925EE" w:rsidR="00BB383B" w:rsidRPr="00B13832" w:rsidRDefault="00000000" w:rsidP="006D7249">
      <w:pPr>
        <w:pStyle w:val="Paragrafoelenco"/>
        <w:numPr>
          <w:ilvl w:val="1"/>
          <w:numId w:val="5"/>
        </w:numPr>
      </w:pPr>
      <w:r w:rsidRPr="006D7249">
        <w:rPr>
          <w:i/>
        </w:rPr>
        <w:t>La Festa, un’opportunità per gioire</w:t>
      </w:r>
      <w:r w:rsidR="00B13832" w:rsidRPr="006D7249">
        <w:rPr>
          <w:b/>
        </w:rPr>
        <w:br/>
      </w:r>
      <w:r>
        <w:t>La parola FESTA deriva dal verbo greco (f)</w:t>
      </w:r>
      <w:proofErr w:type="spellStart"/>
      <w:r w:rsidRPr="006D7249">
        <w:rPr>
          <w:i/>
          <w:iCs/>
        </w:rPr>
        <w:t>estiao</w:t>
      </w:r>
      <w:proofErr w:type="spellEnd"/>
      <w:r>
        <w:t xml:space="preserve">, “festa” che indicava l’accogliere ospitalmente gli altri presso il proprio focolare domestico. Questo significa che il concetto di festa implica la condivisione e l’accoglienza. In latino </w:t>
      </w:r>
      <w:r w:rsidRPr="006D7249">
        <w:rPr>
          <w:i/>
          <w:iCs/>
        </w:rPr>
        <w:t xml:space="preserve">festa </w:t>
      </w:r>
      <w:proofErr w:type="spellStart"/>
      <w:r w:rsidRPr="006D7249">
        <w:rPr>
          <w:i/>
          <w:iCs/>
        </w:rPr>
        <w:t>dies</w:t>
      </w:r>
      <w:proofErr w:type="spellEnd"/>
      <w:r>
        <w:t xml:space="preserve"> sono i giorni dell’accoglienza piena di GIOIA. Nel nostro linguaggio il concetto di festa richiama un giorno solenne, da dedicare anche al culto (sancito, nella tradizione biblica, dal terzo Comandamento). Tuttavia, la festa non è solo religiosa, ma anche civile (per esempio, il 1° maggio è la </w:t>
      </w:r>
      <w:proofErr w:type="gramStart"/>
      <w:r>
        <w:t>Festa dei lavoratori</w:t>
      </w:r>
      <w:proofErr w:type="gramEnd"/>
      <w:r>
        <w:t xml:space="preserve">; in Italia il 25 aprile è la </w:t>
      </w:r>
      <w:proofErr w:type="gramStart"/>
      <w:r>
        <w:t>Festa della liberazione</w:t>
      </w:r>
      <w:proofErr w:type="gramEnd"/>
      <w:r>
        <w:t xml:space="preserve"> dal regime fascista e dall’occupazione nazista). Comunque sia, religiosa o civile, pubblica o privata, familiare o personale, la festa interrompe il normale fluire dei giorni di lavoro (o di scuola).</w:t>
      </w:r>
      <w:r w:rsidR="006D7249">
        <w:t xml:space="preserve"> </w:t>
      </w:r>
      <w:r w:rsidRPr="006D7249">
        <w:rPr>
          <w:iCs/>
        </w:rPr>
        <w:t>(</w:t>
      </w:r>
      <w:r w:rsidR="00B13832" w:rsidRPr="006D7249">
        <w:rPr>
          <w:iCs/>
        </w:rPr>
        <w:t>tratto da: E. Stroppiana – M. Fossati</w:t>
      </w:r>
      <w:r w:rsidRPr="006D7249">
        <w:rPr>
          <w:iCs/>
        </w:rPr>
        <w:t xml:space="preserve">, </w:t>
      </w:r>
      <w:r w:rsidRPr="006D7249">
        <w:rPr>
          <w:i/>
        </w:rPr>
        <w:t>Tutte le luci del mondo</w:t>
      </w:r>
      <w:r w:rsidRPr="006D7249">
        <w:rPr>
          <w:iCs/>
        </w:rPr>
        <w:t xml:space="preserve">, </w:t>
      </w:r>
      <w:r w:rsidR="00B13832" w:rsidRPr="006D7249">
        <w:rPr>
          <w:iCs/>
        </w:rPr>
        <w:t xml:space="preserve">SEI editrice. </w:t>
      </w:r>
      <w:proofErr w:type="spellStart"/>
      <w:r w:rsidR="00B13832" w:rsidRPr="006D7249">
        <w:rPr>
          <w:iCs/>
        </w:rPr>
        <w:t>V</w:t>
      </w:r>
      <w:r w:rsidRPr="006D7249">
        <w:rPr>
          <w:iCs/>
        </w:rPr>
        <w:t>ol</w:t>
      </w:r>
      <w:proofErr w:type="spellEnd"/>
      <w:r w:rsidRPr="006D7249">
        <w:rPr>
          <w:iCs/>
        </w:rPr>
        <w:t xml:space="preserve"> 1, pag</w:t>
      </w:r>
      <w:r w:rsidR="00B13832" w:rsidRPr="006D7249">
        <w:rPr>
          <w:iCs/>
        </w:rPr>
        <w:t>.</w:t>
      </w:r>
      <w:r w:rsidRPr="006D7249">
        <w:rPr>
          <w:iCs/>
        </w:rPr>
        <w:t xml:space="preserve"> 141)</w:t>
      </w:r>
    </w:p>
    <w:p w14:paraId="00000018" w14:textId="77777777" w:rsidR="00BB383B" w:rsidRDefault="00BB383B" w:rsidP="00B13832">
      <w:pPr>
        <w:ind w:left="2160"/>
        <w:rPr>
          <w:i/>
        </w:rPr>
      </w:pPr>
    </w:p>
    <w:p w14:paraId="0000001F" w14:textId="52E1A52E" w:rsidR="00BB383B" w:rsidRPr="006D7249" w:rsidRDefault="00000000" w:rsidP="006D7249">
      <w:pPr>
        <w:pStyle w:val="Paragrafoelenco"/>
        <w:numPr>
          <w:ilvl w:val="1"/>
          <w:numId w:val="5"/>
        </w:numPr>
        <w:pBdr>
          <w:top w:val="nil"/>
          <w:left w:val="nil"/>
          <w:bottom w:val="nil"/>
          <w:right w:val="nil"/>
          <w:between w:val="nil"/>
        </w:pBdr>
        <w:rPr>
          <w:b/>
        </w:rPr>
      </w:pPr>
      <w:r w:rsidRPr="006D7249">
        <w:rPr>
          <w:i/>
        </w:rPr>
        <w:t>La cena pasquale con i Dodici</w:t>
      </w:r>
      <w:r w:rsidR="00B13832" w:rsidRPr="006D7249">
        <w:rPr>
          <w:b/>
        </w:rPr>
        <w:br/>
      </w:r>
      <w:r>
        <w:t>Come ogni ebreo osservante, Gesù festeggiò la Pasqua ebraica e lo fece con i propri apostoli, condividendo con loro la cena.</w:t>
      </w:r>
      <w:r w:rsidR="00B13832">
        <w:t xml:space="preserve"> </w:t>
      </w:r>
      <w:r>
        <w:t>L’Ultima Cena di Gesù fu appunto una cena pasquale, durante la quale annunciò che uno di loro lo avrebbe tradito.</w:t>
      </w:r>
      <w:r w:rsidR="00B13832">
        <w:t xml:space="preserve"> </w:t>
      </w:r>
      <w:r>
        <w:t xml:space="preserve">Nei Vangeli di Luca e di Giovanni a questa cena è collegato un discorso d’addio </w:t>
      </w:r>
      <w:r>
        <w:lastRenderedPageBreak/>
        <w:t>(Luca 22, 24-38; Giovanni 13, 31-17,26).</w:t>
      </w:r>
      <w:r w:rsidR="00B13832">
        <w:t xml:space="preserve"> </w:t>
      </w:r>
      <w:r>
        <w:t>Inoltre, durante la cena, egli compì alcuni gesti che i suoi avrebbero capito solo dopo. Gesù Cristo ha amato l’umanità sino alla fine donando s</w:t>
      </w:r>
      <w:r w:rsidR="006D7249">
        <w:t>é</w:t>
      </w:r>
      <w:r>
        <w:t xml:space="preserve"> stesso come cibo e sigillando la nuova alleanza con il proprio sangue.</w:t>
      </w:r>
      <w:r w:rsidR="00B13832">
        <w:t xml:space="preserve"> </w:t>
      </w:r>
      <w:r>
        <w:t>L’evento più importante nell’Ultima Cena, che precedette l’arresto, il processo e poi la morte in croce di Gesù, fu proprio il dono del suo corpo e del suo sangue, attraverso l’istituzione dell’eucaristia.</w:t>
      </w:r>
      <w:r w:rsidR="006D7249">
        <w:t xml:space="preserve"> </w:t>
      </w:r>
      <w:r w:rsidR="00B13832" w:rsidRPr="006D7249">
        <w:rPr>
          <w:iCs/>
        </w:rPr>
        <w:t xml:space="preserve">(tratto da: E. Stroppiana – M. Fossati, </w:t>
      </w:r>
      <w:r w:rsidR="00B13832" w:rsidRPr="006D7249">
        <w:rPr>
          <w:i/>
        </w:rPr>
        <w:t>Tutte le luci del mondo</w:t>
      </w:r>
      <w:r w:rsidR="00B13832" w:rsidRPr="006D7249">
        <w:rPr>
          <w:iCs/>
        </w:rPr>
        <w:t xml:space="preserve">, SEI editrice. </w:t>
      </w:r>
      <w:proofErr w:type="spellStart"/>
      <w:r w:rsidR="00B13832" w:rsidRPr="006D7249">
        <w:rPr>
          <w:iCs/>
        </w:rPr>
        <w:t>Vol</w:t>
      </w:r>
      <w:proofErr w:type="spellEnd"/>
      <w:r w:rsidR="00B13832" w:rsidRPr="006D7249">
        <w:rPr>
          <w:iCs/>
        </w:rPr>
        <w:t xml:space="preserve"> 1, pag. 169)</w:t>
      </w:r>
    </w:p>
    <w:p w14:paraId="00000020" w14:textId="77777777" w:rsidR="00BB383B" w:rsidRDefault="00BB383B" w:rsidP="00B13832">
      <w:pPr>
        <w:ind w:left="2160"/>
        <w:rPr>
          <w:i/>
        </w:rPr>
      </w:pPr>
    </w:p>
    <w:p w14:paraId="00000021" w14:textId="4A1C3819" w:rsidR="00BB383B" w:rsidRPr="006D7249" w:rsidRDefault="00000000" w:rsidP="006D7249">
      <w:pPr>
        <w:pStyle w:val="Paragrafoelenco"/>
        <w:numPr>
          <w:ilvl w:val="0"/>
          <w:numId w:val="5"/>
        </w:numPr>
        <w:rPr>
          <w:b/>
        </w:rPr>
      </w:pPr>
      <w:r w:rsidRPr="006D7249">
        <w:rPr>
          <w:b/>
        </w:rPr>
        <w:t>Risorse digitali</w:t>
      </w:r>
    </w:p>
    <w:p w14:paraId="00000023" w14:textId="37A0EE39" w:rsidR="00BB383B" w:rsidRPr="006D7249" w:rsidRDefault="00000000" w:rsidP="006D7249">
      <w:pPr>
        <w:pStyle w:val="Paragrafoelenco"/>
        <w:numPr>
          <w:ilvl w:val="1"/>
          <w:numId w:val="5"/>
        </w:numPr>
        <w:rPr>
          <w:b/>
        </w:rPr>
      </w:pPr>
      <w:r w:rsidRPr="006D7249">
        <w:rPr>
          <w:iCs/>
        </w:rPr>
        <w:t>Feste! Il calendario delle religioni</w:t>
      </w:r>
      <w:r w:rsidR="006D7249" w:rsidRPr="006D7249">
        <w:rPr>
          <w:b/>
        </w:rPr>
        <w:t xml:space="preserve">: </w:t>
      </w:r>
      <w:hyperlink r:id="rId9" w:history="1">
        <w:r w:rsidR="006D7249" w:rsidRPr="006D7249">
          <w:rPr>
            <w:rStyle w:val="Collegamentoipertestuale"/>
            <w:i/>
          </w:rPr>
          <w:t>https://www2.edu.lascuola.it/edizioni-digitali/EsoprattuttoSognaAtlante/Integrale/QRcode/feste/index.html</w:t>
        </w:r>
      </w:hyperlink>
    </w:p>
    <w:p w14:paraId="00000024" w14:textId="77777777" w:rsidR="00BB383B" w:rsidRDefault="00BB383B" w:rsidP="00B13832">
      <w:pPr>
        <w:ind w:left="2160"/>
        <w:rPr>
          <w:i/>
        </w:rPr>
      </w:pPr>
    </w:p>
    <w:p w14:paraId="00000026" w14:textId="647C200B" w:rsidR="00BB383B" w:rsidRPr="006D7249" w:rsidRDefault="00000000" w:rsidP="006D7249">
      <w:pPr>
        <w:pStyle w:val="Paragrafoelenco"/>
        <w:numPr>
          <w:ilvl w:val="1"/>
          <w:numId w:val="5"/>
        </w:numPr>
        <w:pBdr>
          <w:top w:val="nil"/>
          <w:left w:val="nil"/>
          <w:bottom w:val="nil"/>
          <w:right w:val="nil"/>
          <w:between w:val="nil"/>
        </w:pBdr>
        <w:rPr>
          <w:b/>
        </w:rPr>
      </w:pPr>
      <w:r w:rsidRPr="006D7249">
        <w:rPr>
          <w:iCs/>
        </w:rPr>
        <w:t>Quali sono le principali feste religiose nell’ebraismo?</w:t>
      </w:r>
      <w:r w:rsidRPr="006D7249">
        <w:rPr>
          <w:iCs/>
        </w:rPr>
        <w:br/>
        <w:t>L'ora di Religione (YouTube)</w:t>
      </w:r>
      <w:r w:rsidR="006D7249" w:rsidRPr="006D7249">
        <w:rPr>
          <w:b/>
          <w:iCs/>
        </w:rPr>
        <w:t>:</w:t>
      </w:r>
      <w:r w:rsidR="006D7249" w:rsidRPr="006D7249">
        <w:rPr>
          <w:b/>
        </w:rPr>
        <w:t xml:space="preserve"> </w:t>
      </w:r>
      <w:hyperlink r:id="rId10" w:history="1">
        <w:r w:rsidR="006D7249" w:rsidRPr="006D7249">
          <w:rPr>
            <w:rStyle w:val="Collegamentoipertestuale"/>
            <w:i/>
          </w:rPr>
          <w:t>https://www.youtube.com/watch?v=iUFwStNEL2E</w:t>
        </w:r>
      </w:hyperlink>
    </w:p>
    <w:p w14:paraId="00000027" w14:textId="77777777" w:rsidR="00BB383B" w:rsidRDefault="00BB383B" w:rsidP="00B13832">
      <w:pPr>
        <w:pBdr>
          <w:top w:val="nil"/>
          <w:left w:val="nil"/>
          <w:bottom w:val="nil"/>
          <w:right w:val="nil"/>
          <w:between w:val="nil"/>
        </w:pBdr>
        <w:ind w:left="2160"/>
        <w:rPr>
          <w:i/>
        </w:rPr>
      </w:pPr>
    </w:p>
    <w:p w14:paraId="00000029" w14:textId="2F2A10E9" w:rsidR="00BB383B" w:rsidRPr="006D7249" w:rsidRDefault="006D7249" w:rsidP="006D7249">
      <w:pPr>
        <w:pStyle w:val="Paragrafoelenco"/>
        <w:numPr>
          <w:ilvl w:val="1"/>
          <w:numId w:val="5"/>
        </w:numPr>
        <w:pBdr>
          <w:top w:val="nil"/>
          <w:left w:val="nil"/>
          <w:bottom w:val="nil"/>
          <w:right w:val="nil"/>
          <w:between w:val="nil"/>
        </w:pBdr>
        <w:rPr>
          <w:b/>
        </w:rPr>
      </w:pPr>
      <w:r w:rsidRPr="006D7249">
        <w:rPr>
          <w:iCs/>
        </w:rPr>
        <w:t>Feste ebraiche</w:t>
      </w:r>
      <w:r w:rsidRPr="006D7249">
        <w:rPr>
          <w:iCs/>
        </w:rPr>
        <w:br/>
        <w:t>Casalebraica.org:</w:t>
      </w:r>
      <w:r w:rsidRPr="006D7249">
        <w:rPr>
          <w:i/>
        </w:rPr>
        <w:t xml:space="preserve"> </w:t>
      </w:r>
      <w:hyperlink r:id="rId11" w:history="1">
        <w:r w:rsidRPr="006D7249">
          <w:rPr>
            <w:rStyle w:val="Collegamentoipertestuale"/>
            <w:i/>
          </w:rPr>
          <w:t>https://www.casalebraica.org/festivita-ebraiche</w:t>
        </w:r>
      </w:hyperlink>
    </w:p>
    <w:p w14:paraId="0000002A" w14:textId="77777777" w:rsidR="00BB383B" w:rsidRDefault="00BB383B">
      <w:pPr>
        <w:pBdr>
          <w:top w:val="nil"/>
          <w:left w:val="nil"/>
          <w:bottom w:val="nil"/>
          <w:right w:val="nil"/>
          <w:between w:val="nil"/>
        </w:pBdr>
        <w:ind w:left="2160"/>
        <w:rPr>
          <w:i/>
        </w:rPr>
      </w:pPr>
    </w:p>
    <w:p w14:paraId="0000002D" w14:textId="77777777" w:rsidR="00BB383B" w:rsidRDefault="00BB383B">
      <w:pPr>
        <w:ind w:left="2160"/>
      </w:pPr>
    </w:p>
    <w:p w14:paraId="0000002F" w14:textId="7DDD87D4" w:rsidR="00BB383B" w:rsidRPr="004F0510" w:rsidRDefault="00000000" w:rsidP="004F0510">
      <w:pPr>
        <w:rPr>
          <w:b/>
        </w:rPr>
      </w:pPr>
      <w:r w:rsidRPr="006722B9">
        <w:rPr>
          <w:b/>
          <w:color w:val="C00000"/>
        </w:rPr>
        <w:t xml:space="preserve">Fasi dell’attività </w:t>
      </w:r>
      <w:r w:rsidR="004F0510" w:rsidRPr="007B7FE8">
        <w:rPr>
          <w:b/>
          <w:bCs/>
          <w:color w:val="00B050"/>
        </w:rPr>
        <w:t>(vedi allegat</w:t>
      </w:r>
      <w:r w:rsidR="004F0510">
        <w:rPr>
          <w:b/>
          <w:bCs/>
          <w:color w:val="00B050"/>
        </w:rPr>
        <w:t>o</w:t>
      </w:r>
      <w:r w:rsidR="004F0510" w:rsidRPr="007B7FE8">
        <w:rPr>
          <w:b/>
          <w:bCs/>
          <w:color w:val="00B050"/>
        </w:rPr>
        <w:t xml:space="preserve">: </w:t>
      </w:r>
      <w:r w:rsidR="004F0510">
        <w:rPr>
          <w:b/>
          <w:bCs/>
          <w:color w:val="00B050"/>
        </w:rPr>
        <w:t>Scheda Attività)</w:t>
      </w:r>
    </w:p>
    <w:p w14:paraId="40A3CA37" w14:textId="77777777" w:rsidR="006722B9" w:rsidRDefault="006722B9" w:rsidP="006722B9">
      <w:pPr>
        <w:rPr>
          <w:b/>
        </w:rPr>
      </w:pPr>
    </w:p>
    <w:p w14:paraId="00000030" w14:textId="0DDF0A88" w:rsidR="00BB383B" w:rsidRDefault="00000000" w:rsidP="003D6BDD">
      <w:pPr>
        <w:pStyle w:val="Paragrafoelenco"/>
      </w:pPr>
      <w:r w:rsidRPr="00970F5B">
        <w:rPr>
          <w:b/>
        </w:rPr>
        <w:t>Fase 1 Preparazione e attivazione</w:t>
      </w:r>
    </w:p>
    <w:p w14:paraId="00000031" w14:textId="77D6FE19" w:rsidR="00BB383B" w:rsidRDefault="00000000" w:rsidP="00970F5B">
      <w:pPr>
        <w:pStyle w:val="Paragrafoelenco"/>
        <w:numPr>
          <w:ilvl w:val="1"/>
          <w:numId w:val="9"/>
        </w:numPr>
      </w:pPr>
      <w:r>
        <w:t>Avvio con la domanda: “</w:t>
      </w:r>
      <w:r w:rsidRPr="00970F5B">
        <w:rPr>
          <w:i/>
        </w:rPr>
        <w:t>C</w:t>
      </w:r>
      <w:r w:rsidR="006722B9" w:rsidRPr="00970F5B">
        <w:rPr>
          <w:i/>
        </w:rPr>
        <w:t>he c</w:t>
      </w:r>
      <w:r w:rsidRPr="00970F5B">
        <w:rPr>
          <w:i/>
        </w:rPr>
        <w:t>osa metteresti in valigia per una festa speciale?</w:t>
      </w:r>
      <w:r>
        <w:t>”</w:t>
      </w:r>
    </w:p>
    <w:p w14:paraId="00000032" w14:textId="676B0330" w:rsidR="00BB383B" w:rsidRDefault="00000000" w:rsidP="00970F5B">
      <w:pPr>
        <w:pStyle w:val="Paragrafoelenco"/>
        <w:numPr>
          <w:ilvl w:val="1"/>
          <w:numId w:val="9"/>
        </w:numPr>
      </w:pPr>
      <w:r>
        <w:t xml:space="preserve">Lettura del testo </w:t>
      </w:r>
      <w:r w:rsidRPr="00970F5B">
        <w:t>(</w:t>
      </w:r>
      <w:r w:rsidR="006722B9" w:rsidRPr="00970F5B">
        <w:t>1.a</w:t>
      </w:r>
      <w:r w:rsidRPr="00970F5B">
        <w:t>)</w:t>
      </w:r>
      <w:r w:rsidR="006722B9" w:rsidRPr="00970F5B">
        <w:t>.</w:t>
      </w:r>
    </w:p>
    <w:p w14:paraId="00000033" w14:textId="0F662E1E" w:rsidR="00BB383B" w:rsidRDefault="00000000" w:rsidP="00970F5B">
      <w:pPr>
        <w:pStyle w:val="Paragrafoelenco"/>
        <w:numPr>
          <w:ilvl w:val="1"/>
          <w:numId w:val="9"/>
        </w:numPr>
      </w:pPr>
      <w:r>
        <w:t>Divisione in gruppi e assegnazione dei ruoli</w:t>
      </w:r>
      <w:r w:rsidR="006722B9">
        <w:t>.</w:t>
      </w:r>
    </w:p>
    <w:p w14:paraId="00000034" w14:textId="77777777" w:rsidR="00BB383B" w:rsidRDefault="00BB383B">
      <w:pPr>
        <w:ind w:left="2160"/>
      </w:pPr>
    </w:p>
    <w:p w14:paraId="00000035" w14:textId="6D5EE3C1" w:rsidR="00BB383B" w:rsidRDefault="00000000" w:rsidP="003D6BDD">
      <w:pPr>
        <w:pStyle w:val="Paragrafoelenco"/>
      </w:pPr>
      <w:r w:rsidRPr="00970F5B">
        <w:rPr>
          <w:b/>
        </w:rPr>
        <w:t>Fase 2 Acquisizione delle informazioni</w:t>
      </w:r>
    </w:p>
    <w:p w14:paraId="00000036" w14:textId="22751FF4" w:rsidR="00BB383B" w:rsidRDefault="00000000" w:rsidP="00970F5B">
      <w:pPr>
        <w:pStyle w:val="Paragrafoelenco"/>
        <w:numPr>
          <w:ilvl w:val="1"/>
          <w:numId w:val="9"/>
        </w:numPr>
      </w:pPr>
      <w:r>
        <w:t>Visione del video introduttivo (</w:t>
      </w:r>
      <w:r w:rsidR="006722B9">
        <w:t>2.b</w:t>
      </w:r>
      <w:r>
        <w:t>)</w:t>
      </w:r>
      <w:r w:rsidR="006722B9">
        <w:t>.</w:t>
      </w:r>
    </w:p>
    <w:p w14:paraId="00000037" w14:textId="78FE784B" w:rsidR="00BB383B" w:rsidRDefault="00000000" w:rsidP="00970F5B">
      <w:pPr>
        <w:pStyle w:val="Paragrafoelenco"/>
        <w:numPr>
          <w:ilvl w:val="1"/>
          <w:numId w:val="9"/>
        </w:numPr>
      </w:pPr>
      <w:r>
        <w:t>Lettura a gruppi dei materiali digitali e cartacei</w:t>
      </w:r>
      <w:r w:rsidR="006722B9">
        <w:t>.</w:t>
      </w:r>
    </w:p>
    <w:p w14:paraId="00000039" w14:textId="7D6C3D34" w:rsidR="00BB383B" w:rsidRDefault="00000000" w:rsidP="00970F5B">
      <w:pPr>
        <w:pStyle w:val="Paragrafoelenco"/>
        <w:numPr>
          <w:ilvl w:val="1"/>
          <w:numId w:val="9"/>
        </w:numPr>
      </w:pPr>
      <w:r>
        <w:t>Ogni gruppo esplora una festa ebraica (</w:t>
      </w:r>
      <w:proofErr w:type="spellStart"/>
      <w:r w:rsidRPr="00970F5B">
        <w:rPr>
          <w:i/>
        </w:rPr>
        <w:t>Pesach</w:t>
      </w:r>
      <w:proofErr w:type="spellEnd"/>
      <w:r w:rsidRPr="00970F5B">
        <w:rPr>
          <w:i/>
        </w:rPr>
        <w:t>, Hanukkah, Sukkot, Yom Kippur, Shabbat</w:t>
      </w:r>
      <w:r>
        <w:t>)</w:t>
      </w:r>
      <w:r w:rsidR="006722B9">
        <w:t xml:space="preserve"> e a</w:t>
      </w:r>
      <w:r>
        <w:t>nnota simboli, gesti, oggetti, cibi e significati su una scheda guida.</w:t>
      </w:r>
    </w:p>
    <w:p w14:paraId="0000003A" w14:textId="77777777" w:rsidR="00BB383B" w:rsidRDefault="00BB383B">
      <w:pPr>
        <w:ind w:left="2160"/>
      </w:pPr>
    </w:p>
    <w:p w14:paraId="0000003B" w14:textId="6C5466FC" w:rsidR="00BB383B" w:rsidRDefault="00000000" w:rsidP="003D6BDD">
      <w:pPr>
        <w:pStyle w:val="Paragrafoelenco"/>
      </w:pPr>
      <w:r w:rsidRPr="00970F5B">
        <w:rPr>
          <w:b/>
        </w:rPr>
        <w:t>Fase 3 – Lavoro cooperativo “La valigia della festa”</w:t>
      </w:r>
    </w:p>
    <w:p w14:paraId="0000003C" w14:textId="77777777" w:rsidR="00BB383B" w:rsidRPr="00970F5B" w:rsidRDefault="00000000" w:rsidP="00970F5B">
      <w:pPr>
        <w:pStyle w:val="Paragrafoelenco"/>
        <w:numPr>
          <w:ilvl w:val="1"/>
          <w:numId w:val="9"/>
        </w:numPr>
        <w:rPr>
          <w:b/>
          <w:iCs/>
        </w:rPr>
      </w:pPr>
      <w:r w:rsidRPr="00970F5B">
        <w:rPr>
          <w:iCs/>
        </w:rPr>
        <w:t>L’obiettivo è trasformare i contenuti appresi in elementi simbolici, accessibili e visivi.</w:t>
      </w:r>
    </w:p>
    <w:p w14:paraId="0000003D" w14:textId="3C74FDD6" w:rsidR="00BB383B" w:rsidRDefault="00000000" w:rsidP="00970F5B">
      <w:pPr>
        <w:pStyle w:val="Paragrafoelenco"/>
        <w:numPr>
          <w:ilvl w:val="1"/>
          <w:numId w:val="9"/>
        </w:numPr>
      </w:pPr>
      <w:r>
        <w:t>Il gruppo lavora su un foglio con una valigia disegnata</w:t>
      </w:r>
      <w:r w:rsidR="00970F5B">
        <w:t>.</w:t>
      </w:r>
    </w:p>
    <w:p w14:paraId="0000003E" w14:textId="6F3ABDA7" w:rsidR="00BB383B" w:rsidRDefault="00000000" w:rsidP="00970F5B">
      <w:pPr>
        <w:pStyle w:val="Paragrafoelenco"/>
        <w:numPr>
          <w:ilvl w:val="1"/>
          <w:numId w:val="9"/>
        </w:numPr>
      </w:pPr>
      <w:r>
        <w:t>Riempie la valigia con simboli e parole chiave tramite disegno, collage o scrittura</w:t>
      </w:r>
      <w:r w:rsidR="00970F5B">
        <w:t>.</w:t>
      </w:r>
    </w:p>
    <w:p w14:paraId="0000003F" w14:textId="77777777" w:rsidR="00BB383B" w:rsidRDefault="00BB383B"/>
    <w:p w14:paraId="00000040" w14:textId="1B13476D" w:rsidR="00BB383B" w:rsidRDefault="00000000" w:rsidP="003D6BDD">
      <w:pPr>
        <w:pStyle w:val="Paragrafoelenco"/>
      </w:pPr>
      <w:r w:rsidRPr="00970F5B">
        <w:rPr>
          <w:b/>
        </w:rPr>
        <w:t xml:space="preserve">Fase 4 – Presentazione dei lavori </w:t>
      </w:r>
    </w:p>
    <w:p w14:paraId="00000041" w14:textId="4DA7E0BC" w:rsidR="00BB383B" w:rsidRDefault="00000000" w:rsidP="00970F5B">
      <w:pPr>
        <w:pStyle w:val="Paragrafoelenco"/>
        <w:numPr>
          <w:ilvl w:val="1"/>
          <w:numId w:val="9"/>
        </w:numPr>
      </w:pPr>
      <w:r>
        <w:t>Ogni gruppo presenta brevemente la propria valigia alla classe</w:t>
      </w:r>
      <w:r w:rsidR="00970F5B">
        <w:t>.</w:t>
      </w:r>
    </w:p>
    <w:p w14:paraId="00000042" w14:textId="3C6578B8" w:rsidR="00BB383B" w:rsidRDefault="00000000" w:rsidP="00970F5B">
      <w:pPr>
        <w:pStyle w:val="Paragrafoelenco"/>
        <w:numPr>
          <w:ilvl w:val="1"/>
          <w:numId w:val="9"/>
        </w:numPr>
      </w:pPr>
      <w:r>
        <w:t>Breve spiegazione dei simboli scelti</w:t>
      </w:r>
      <w:r w:rsidR="00970F5B">
        <w:t>.</w:t>
      </w:r>
    </w:p>
    <w:p w14:paraId="00000043" w14:textId="552D2A3D" w:rsidR="00BB383B" w:rsidRDefault="00000000" w:rsidP="00970F5B">
      <w:pPr>
        <w:pStyle w:val="Paragrafoelenco"/>
        <w:numPr>
          <w:ilvl w:val="1"/>
          <w:numId w:val="9"/>
        </w:numPr>
      </w:pPr>
      <w:r>
        <w:t>Condivisione e voto simbolico: valigia più originale, più significativa</w:t>
      </w:r>
      <w:r w:rsidR="00970F5B">
        <w:t>.</w:t>
      </w:r>
    </w:p>
    <w:p w14:paraId="00000044" w14:textId="77777777" w:rsidR="00BB383B" w:rsidRDefault="00BB383B">
      <w:pPr>
        <w:ind w:left="2160"/>
      </w:pPr>
    </w:p>
    <w:p w14:paraId="00000045" w14:textId="7B529930" w:rsidR="00BB383B" w:rsidRDefault="00000000" w:rsidP="003D6BDD">
      <w:pPr>
        <w:pStyle w:val="Paragrafoelenco"/>
      </w:pPr>
      <w:r w:rsidRPr="00970F5B">
        <w:rPr>
          <w:b/>
        </w:rPr>
        <w:t>Fase 5 – Riflessione e Valutazione</w:t>
      </w:r>
    </w:p>
    <w:p w14:paraId="00000046" w14:textId="77777777" w:rsidR="00BB383B" w:rsidRDefault="00000000" w:rsidP="00970F5B">
      <w:pPr>
        <w:pStyle w:val="Paragrafoelenco"/>
        <w:numPr>
          <w:ilvl w:val="1"/>
          <w:numId w:val="9"/>
        </w:numPr>
      </w:pPr>
      <w:r>
        <w:t>Sulla scheda ogni studente completa la frase: “</w:t>
      </w:r>
      <w:r w:rsidRPr="00970F5B">
        <w:rPr>
          <w:i/>
        </w:rPr>
        <w:t>Il simbolo che mi ha colpito di più è… perché…</w:t>
      </w:r>
      <w:r>
        <w:t>”</w:t>
      </w:r>
    </w:p>
    <w:p w14:paraId="00000047" w14:textId="77777777" w:rsidR="00BB383B" w:rsidRDefault="00000000" w:rsidP="00970F5B">
      <w:pPr>
        <w:pStyle w:val="Paragrafoelenco"/>
        <w:numPr>
          <w:ilvl w:val="1"/>
          <w:numId w:val="9"/>
        </w:numPr>
      </w:pPr>
      <w:r>
        <w:t>Discussione conclusiva: “</w:t>
      </w:r>
      <w:r w:rsidRPr="00970F5B">
        <w:rPr>
          <w:i/>
        </w:rPr>
        <w:t>Perché le feste aiutano a sentirsi parte di una comunità?</w:t>
      </w:r>
      <w:r>
        <w:t>”</w:t>
      </w:r>
    </w:p>
    <w:p w14:paraId="00000048" w14:textId="77777777" w:rsidR="00BB383B" w:rsidRDefault="00BB383B">
      <w:pPr>
        <w:ind w:left="2160"/>
      </w:pPr>
    </w:p>
    <w:p w14:paraId="61DB5EB5" w14:textId="77777777" w:rsidR="006722B9" w:rsidRDefault="006722B9">
      <w:pPr>
        <w:ind w:left="2160"/>
      </w:pPr>
    </w:p>
    <w:p w14:paraId="00000049" w14:textId="37CD2EA8" w:rsidR="00BB383B" w:rsidRPr="006722B9" w:rsidRDefault="00000000" w:rsidP="006722B9">
      <w:pPr>
        <w:rPr>
          <w:color w:val="C00000"/>
        </w:rPr>
      </w:pPr>
      <w:r w:rsidRPr="006722B9">
        <w:rPr>
          <w:b/>
          <w:color w:val="C00000"/>
        </w:rPr>
        <w:lastRenderedPageBreak/>
        <w:t>Criteri di valutazione</w:t>
      </w:r>
    </w:p>
    <w:p w14:paraId="0000004A" w14:textId="77777777" w:rsidR="00BB383B" w:rsidRDefault="00000000" w:rsidP="006722B9">
      <w:pPr>
        <w:pStyle w:val="Paragrafoelenco"/>
        <w:numPr>
          <w:ilvl w:val="0"/>
          <w:numId w:val="7"/>
        </w:numPr>
      </w:pPr>
      <w:r>
        <w:t>Partecipazione attiva e rispetto dei ruoli</w:t>
      </w:r>
    </w:p>
    <w:p w14:paraId="0000004B" w14:textId="77777777" w:rsidR="00BB383B" w:rsidRDefault="00000000" w:rsidP="006722B9">
      <w:pPr>
        <w:pStyle w:val="Paragrafoelenco"/>
        <w:numPr>
          <w:ilvl w:val="0"/>
          <w:numId w:val="7"/>
        </w:numPr>
      </w:pPr>
      <w:r>
        <w:t>Comprensione dei contenuti</w:t>
      </w:r>
    </w:p>
    <w:p w14:paraId="0000004C" w14:textId="77777777" w:rsidR="00BB383B" w:rsidRDefault="00000000" w:rsidP="006722B9">
      <w:pPr>
        <w:pStyle w:val="Paragrafoelenco"/>
        <w:numPr>
          <w:ilvl w:val="0"/>
          <w:numId w:val="7"/>
        </w:numPr>
      </w:pPr>
      <w:r>
        <w:t>Chiarezza nella presentazione</w:t>
      </w:r>
    </w:p>
    <w:p w14:paraId="0000004D" w14:textId="77777777" w:rsidR="00BB383B" w:rsidRDefault="00000000" w:rsidP="006722B9">
      <w:pPr>
        <w:pStyle w:val="Paragrafoelenco"/>
        <w:numPr>
          <w:ilvl w:val="0"/>
          <w:numId w:val="7"/>
        </w:numPr>
      </w:pPr>
      <w:r>
        <w:t>Creatività e coerenza simbolica</w:t>
      </w:r>
    </w:p>
    <w:p w14:paraId="0000004E" w14:textId="77777777" w:rsidR="00BB383B" w:rsidRDefault="00000000" w:rsidP="006722B9">
      <w:pPr>
        <w:pStyle w:val="Paragrafoelenco"/>
        <w:numPr>
          <w:ilvl w:val="0"/>
          <w:numId w:val="7"/>
        </w:numPr>
      </w:pPr>
      <w:r>
        <w:t>Capacità di ascolto e interazione con i pari</w:t>
      </w:r>
    </w:p>
    <w:p w14:paraId="0000004F" w14:textId="77777777" w:rsidR="00BB383B" w:rsidRDefault="00BB383B">
      <w:pPr>
        <w:ind w:left="1440"/>
      </w:pPr>
    </w:p>
    <w:p w14:paraId="00000050" w14:textId="7B7B527F" w:rsidR="00BB383B" w:rsidRPr="006722B9" w:rsidRDefault="00000000" w:rsidP="006722B9">
      <w:pPr>
        <w:rPr>
          <w:color w:val="C00000"/>
        </w:rPr>
      </w:pPr>
      <w:r w:rsidRPr="006722B9">
        <w:rPr>
          <w:b/>
          <w:color w:val="C00000"/>
        </w:rPr>
        <w:t>Inclusione – Strategie per studenti BES</w:t>
      </w:r>
    </w:p>
    <w:p w14:paraId="00000051" w14:textId="77777777" w:rsidR="00BB383B" w:rsidRDefault="00000000" w:rsidP="006722B9">
      <w:pPr>
        <w:pStyle w:val="Paragrafoelenco"/>
        <w:numPr>
          <w:ilvl w:val="0"/>
          <w:numId w:val="8"/>
        </w:numPr>
      </w:pPr>
      <w:r>
        <w:t>Mappe e schede guida semplificate</w:t>
      </w:r>
    </w:p>
    <w:p w14:paraId="00000052" w14:textId="77777777" w:rsidR="00BB383B" w:rsidRDefault="00000000" w:rsidP="006722B9">
      <w:pPr>
        <w:pStyle w:val="Paragrafoelenco"/>
        <w:numPr>
          <w:ilvl w:val="0"/>
          <w:numId w:val="8"/>
        </w:numPr>
      </w:pPr>
      <w:r>
        <w:t>Materiali visivi e multimediali</w:t>
      </w:r>
    </w:p>
    <w:p w14:paraId="00000053" w14:textId="77777777" w:rsidR="00BB383B" w:rsidRDefault="00000000" w:rsidP="006722B9">
      <w:pPr>
        <w:pStyle w:val="Paragrafoelenco"/>
        <w:numPr>
          <w:ilvl w:val="0"/>
          <w:numId w:val="8"/>
        </w:numPr>
      </w:pPr>
      <w:r>
        <w:t>Suddivisione dei compiti in passaggi semplici</w:t>
      </w:r>
    </w:p>
    <w:p w14:paraId="00000054" w14:textId="77777777" w:rsidR="00BB383B" w:rsidRDefault="00000000" w:rsidP="006722B9">
      <w:pPr>
        <w:pStyle w:val="Paragrafoelenco"/>
        <w:numPr>
          <w:ilvl w:val="0"/>
          <w:numId w:val="8"/>
        </w:numPr>
      </w:pPr>
      <w:r>
        <w:t>Tutoraggio tra pari</w:t>
      </w:r>
    </w:p>
    <w:p w14:paraId="00000055" w14:textId="77777777" w:rsidR="00BB383B" w:rsidRDefault="00000000" w:rsidP="006722B9">
      <w:pPr>
        <w:pStyle w:val="Paragrafoelenco"/>
        <w:numPr>
          <w:ilvl w:val="0"/>
          <w:numId w:val="8"/>
        </w:numPr>
      </w:pPr>
      <w:r>
        <w:t>Modalità comunicative alternative (disegno, simboli, parole chiave)</w:t>
      </w:r>
    </w:p>
    <w:p w14:paraId="00000056" w14:textId="77777777" w:rsidR="00BB383B" w:rsidRDefault="00000000" w:rsidP="006722B9">
      <w:pPr>
        <w:pStyle w:val="Paragrafoelenco"/>
        <w:numPr>
          <w:ilvl w:val="0"/>
          <w:numId w:val="8"/>
        </w:numPr>
      </w:pPr>
      <w:r>
        <w:t>Tempi flessibili e attenzione al clima relazionale</w:t>
      </w:r>
    </w:p>
    <w:p w14:paraId="7A03B169" w14:textId="77777777" w:rsidR="00FA0C25" w:rsidRDefault="00FA0C25" w:rsidP="00FA0C25"/>
    <w:p w14:paraId="2D00B6CB" w14:textId="77777777" w:rsidR="00FA0C25" w:rsidRDefault="00FA0C25" w:rsidP="00FA0C25"/>
    <w:p w14:paraId="08AAC9D6" w14:textId="1B0DCE57" w:rsidR="00FA0C25" w:rsidRDefault="00FA0C25">
      <w:r>
        <w:br w:type="page"/>
      </w:r>
    </w:p>
    <w:p w14:paraId="116D3A95" w14:textId="03C1387E" w:rsidR="00FA0C25" w:rsidRPr="00FA0C25" w:rsidRDefault="00FA0C25" w:rsidP="00FA0C25">
      <w:pPr>
        <w:widowControl w:val="0"/>
        <w:pBdr>
          <w:top w:val="nil"/>
          <w:left w:val="nil"/>
          <w:bottom w:val="nil"/>
          <w:right w:val="nil"/>
          <w:between w:val="nil"/>
        </w:pBdr>
        <w:spacing w:after="120" w:line="240" w:lineRule="auto"/>
        <w:jc w:val="center"/>
        <w:rPr>
          <w:b/>
          <w:bCs/>
          <w:color w:val="C00000"/>
          <w:sz w:val="40"/>
          <w:szCs w:val="40"/>
          <w:lang w:bidi="hi-IN"/>
        </w:rPr>
      </w:pPr>
      <w:r w:rsidRPr="00FA0C25">
        <w:rPr>
          <w:b/>
          <w:bCs/>
          <w:color w:val="C00000"/>
          <w:sz w:val="40"/>
          <w:szCs w:val="40"/>
          <w:lang w:val="it-IT" w:bidi="hi-IN"/>
        </w:rPr>
        <w:lastRenderedPageBreak/>
        <w:t>Viaggio tra le feste ebraiche</w:t>
      </w:r>
    </w:p>
    <w:p w14:paraId="4114D125" w14:textId="77777777" w:rsidR="00FA0C25" w:rsidRPr="00EA5442" w:rsidRDefault="00FA0C25" w:rsidP="00FA0C25">
      <w:pPr>
        <w:widowControl w:val="0"/>
        <w:pBdr>
          <w:top w:val="nil"/>
          <w:left w:val="nil"/>
          <w:bottom w:val="nil"/>
          <w:right w:val="nil"/>
          <w:between w:val="nil"/>
        </w:pBdr>
        <w:spacing w:line="240" w:lineRule="auto"/>
        <w:jc w:val="center"/>
        <w:rPr>
          <w:b/>
          <w:bCs/>
          <w:sz w:val="30"/>
          <w:szCs w:val="30"/>
        </w:rPr>
      </w:pPr>
      <w:r w:rsidRPr="002B20AC">
        <w:rPr>
          <w:b/>
          <w:bCs/>
          <w:color w:val="00B050"/>
          <w:sz w:val="30"/>
          <w:szCs w:val="30"/>
        </w:rPr>
        <w:t>Scheda Attività</w:t>
      </w:r>
    </w:p>
    <w:p w14:paraId="51B90C35" w14:textId="0EFF38B7" w:rsidR="00FA0C25" w:rsidRPr="00FA0C25" w:rsidRDefault="00BB6F15" w:rsidP="00FA0C25">
      <w:pPr>
        <w:widowControl w:val="0"/>
        <w:pBdr>
          <w:top w:val="nil"/>
          <w:left w:val="nil"/>
          <w:bottom w:val="nil"/>
          <w:right w:val="nil"/>
          <w:between w:val="nil"/>
        </w:pBdr>
        <w:spacing w:line="240" w:lineRule="auto"/>
        <w:jc w:val="center"/>
        <w:rPr>
          <w:b/>
          <w:bCs/>
          <w:color w:val="00B050"/>
          <w:sz w:val="30"/>
          <w:szCs w:val="30"/>
        </w:rPr>
      </w:pPr>
      <w:r w:rsidRPr="00FA0C25">
        <w:rPr>
          <w:b/>
          <w:bCs/>
          <w:color w:val="00B050"/>
          <w:sz w:val="30"/>
          <w:szCs w:val="30"/>
        </w:rPr>
        <w:t>UNA VALIGIA DI SIMBOLI</w:t>
      </w:r>
    </w:p>
    <w:p w14:paraId="72189FBC" w14:textId="77777777" w:rsidR="00FA0C25" w:rsidRDefault="00FA0C25" w:rsidP="00FA0C25"/>
    <w:p w14:paraId="35B4EF5A" w14:textId="77777777" w:rsidR="00FA0C25" w:rsidRPr="003D6BDD" w:rsidRDefault="00FA0C25" w:rsidP="00FA0C25">
      <w:pPr>
        <w:pStyle w:val="Titolo2"/>
        <w:rPr>
          <w:b/>
          <w:color w:val="C00000"/>
          <w:sz w:val="24"/>
          <w:szCs w:val="24"/>
        </w:rPr>
      </w:pPr>
      <w:r w:rsidRPr="003D6BDD">
        <w:rPr>
          <w:b/>
          <w:color w:val="C00000"/>
          <w:sz w:val="24"/>
          <w:szCs w:val="24"/>
        </w:rPr>
        <w:t>Fase 1 – Preparazione e attivazione</w:t>
      </w:r>
    </w:p>
    <w:p w14:paraId="794F1381" w14:textId="0E7223E7" w:rsidR="00FA0C25" w:rsidRPr="003D6BDD" w:rsidRDefault="00FA0C25" w:rsidP="00FA0C25">
      <w:pPr>
        <w:rPr>
          <w:color w:val="000000"/>
          <w:sz w:val="24"/>
          <w:szCs w:val="24"/>
        </w:rPr>
      </w:pPr>
      <w:r w:rsidRPr="003D6BDD">
        <w:rPr>
          <w:color w:val="000000"/>
          <w:sz w:val="24"/>
          <w:szCs w:val="24"/>
        </w:rPr>
        <w:t>Domanda stimolo iniziale:</w:t>
      </w:r>
      <w:r w:rsidR="00AC0443">
        <w:rPr>
          <w:color w:val="000000"/>
          <w:sz w:val="24"/>
          <w:szCs w:val="24"/>
        </w:rPr>
        <w:t xml:space="preserve"> </w:t>
      </w:r>
      <w:r w:rsidRPr="003D6BDD">
        <w:rPr>
          <w:color w:val="000000"/>
          <w:sz w:val="24"/>
          <w:szCs w:val="24"/>
        </w:rPr>
        <w:t>“Cosa metteresti in valigia per una festa importante?”</w:t>
      </w:r>
    </w:p>
    <w:p w14:paraId="69AC2476" w14:textId="4BF59ACE" w:rsidR="00FA0C25" w:rsidRPr="003D6BDD" w:rsidRDefault="00FA0C25" w:rsidP="00FA0C25">
      <w:pPr>
        <w:rPr>
          <w:color w:val="000000"/>
          <w:sz w:val="24"/>
          <w:szCs w:val="24"/>
        </w:rPr>
      </w:pPr>
      <w:r w:rsidRPr="003D6BDD">
        <w:rPr>
          <w:color w:val="000000"/>
          <w:sz w:val="24"/>
          <w:szCs w:val="24"/>
        </w:rPr>
        <w:t>_____________________________________________________________________________________________________________________________________________________________________________________________</w:t>
      </w:r>
      <w:r w:rsidR="00AC0443">
        <w:rPr>
          <w:color w:val="000000"/>
          <w:sz w:val="24"/>
          <w:szCs w:val="24"/>
        </w:rPr>
        <w:t>_____</w:t>
      </w:r>
      <w:r w:rsidRPr="003D6BDD">
        <w:rPr>
          <w:color w:val="000000"/>
          <w:sz w:val="24"/>
          <w:szCs w:val="24"/>
        </w:rPr>
        <w:t>_____________________</w:t>
      </w:r>
    </w:p>
    <w:p w14:paraId="550E52F0" w14:textId="77777777" w:rsidR="00AC0443" w:rsidRDefault="00AC0443" w:rsidP="00FA0C25">
      <w:pPr>
        <w:rPr>
          <w:color w:val="000000"/>
          <w:sz w:val="24"/>
          <w:szCs w:val="24"/>
        </w:rPr>
      </w:pPr>
    </w:p>
    <w:p w14:paraId="0BFFB297" w14:textId="4C5E4111" w:rsidR="00FA0C25" w:rsidRPr="003D6BDD" w:rsidRDefault="00FA0C25" w:rsidP="00FA0C25">
      <w:pPr>
        <w:rPr>
          <w:color w:val="000000"/>
          <w:sz w:val="24"/>
          <w:szCs w:val="24"/>
        </w:rPr>
      </w:pPr>
      <w:r w:rsidRPr="003D6BDD">
        <w:rPr>
          <w:color w:val="000000"/>
          <w:sz w:val="24"/>
          <w:szCs w:val="24"/>
        </w:rPr>
        <w:t xml:space="preserve">Formazione di gruppi eterogenei da </w:t>
      </w:r>
      <w:r w:rsidR="00AC0443">
        <w:rPr>
          <w:color w:val="000000"/>
          <w:sz w:val="24"/>
          <w:szCs w:val="24"/>
        </w:rPr>
        <w:t>quattro</w:t>
      </w:r>
      <w:r w:rsidRPr="003D6BDD">
        <w:rPr>
          <w:color w:val="000000"/>
          <w:sz w:val="24"/>
          <w:szCs w:val="24"/>
        </w:rPr>
        <w:t xml:space="preserve"> alunni e assegnazione dei ruoli:</w:t>
      </w:r>
    </w:p>
    <w:p w14:paraId="23605CFA" w14:textId="77777777" w:rsidR="00AC0443" w:rsidRDefault="00FA0C25" w:rsidP="00FA0C25">
      <w:pPr>
        <w:numPr>
          <w:ilvl w:val="0"/>
          <w:numId w:val="10"/>
        </w:numPr>
        <w:pBdr>
          <w:top w:val="nil"/>
          <w:left w:val="nil"/>
          <w:bottom w:val="nil"/>
          <w:right w:val="nil"/>
          <w:between w:val="nil"/>
        </w:pBdr>
        <w:rPr>
          <w:color w:val="000000"/>
          <w:sz w:val="24"/>
          <w:szCs w:val="24"/>
        </w:rPr>
      </w:pPr>
      <w:r w:rsidRPr="003D6BDD">
        <w:rPr>
          <w:b/>
          <w:color w:val="000000"/>
          <w:sz w:val="24"/>
          <w:szCs w:val="24"/>
        </w:rPr>
        <w:t>Coordinatore</w:t>
      </w:r>
      <w:r w:rsidRPr="003D6BDD">
        <w:rPr>
          <w:color w:val="000000"/>
          <w:sz w:val="24"/>
          <w:szCs w:val="24"/>
        </w:rPr>
        <w:t xml:space="preserve"> – guida il lavoro e tiene il gruppo unito</w:t>
      </w:r>
      <w:r w:rsidR="00AC0443">
        <w:rPr>
          <w:color w:val="000000"/>
          <w:sz w:val="24"/>
          <w:szCs w:val="24"/>
        </w:rPr>
        <w:t>.</w:t>
      </w:r>
    </w:p>
    <w:p w14:paraId="6B72F7A9" w14:textId="3E23E146" w:rsidR="00FA0C25" w:rsidRPr="003D6BDD" w:rsidRDefault="00FA0C25" w:rsidP="00E02457">
      <w:pPr>
        <w:pBdr>
          <w:top w:val="nil"/>
          <w:left w:val="nil"/>
          <w:bottom w:val="nil"/>
          <w:right w:val="nil"/>
          <w:between w:val="nil"/>
        </w:pBdr>
        <w:spacing w:after="120"/>
        <w:ind w:left="357"/>
        <w:rPr>
          <w:color w:val="000000"/>
          <w:sz w:val="24"/>
          <w:szCs w:val="24"/>
        </w:rPr>
      </w:pPr>
      <w:r w:rsidRPr="003D6BDD">
        <w:rPr>
          <w:color w:val="000000"/>
          <w:sz w:val="24"/>
          <w:szCs w:val="24"/>
        </w:rPr>
        <w:t>Nome ___________________________</w:t>
      </w:r>
      <w:r w:rsidR="00E02457">
        <w:rPr>
          <w:color w:val="000000"/>
          <w:sz w:val="24"/>
          <w:szCs w:val="24"/>
        </w:rPr>
        <w:t>_______</w:t>
      </w:r>
      <w:r w:rsidRPr="003D6BDD">
        <w:rPr>
          <w:color w:val="000000"/>
          <w:sz w:val="24"/>
          <w:szCs w:val="24"/>
        </w:rPr>
        <w:t>__</w:t>
      </w:r>
    </w:p>
    <w:p w14:paraId="13020B45" w14:textId="77777777" w:rsidR="00AC0443" w:rsidRDefault="00FA0C25" w:rsidP="00FA0C25">
      <w:pPr>
        <w:numPr>
          <w:ilvl w:val="0"/>
          <w:numId w:val="10"/>
        </w:numPr>
        <w:pBdr>
          <w:top w:val="nil"/>
          <w:left w:val="nil"/>
          <w:bottom w:val="nil"/>
          <w:right w:val="nil"/>
          <w:between w:val="nil"/>
        </w:pBdr>
        <w:rPr>
          <w:color w:val="000000"/>
          <w:sz w:val="24"/>
          <w:szCs w:val="24"/>
        </w:rPr>
      </w:pPr>
      <w:r w:rsidRPr="003D6BDD">
        <w:rPr>
          <w:b/>
          <w:color w:val="000000"/>
          <w:sz w:val="24"/>
          <w:szCs w:val="24"/>
        </w:rPr>
        <w:t>Segretario</w:t>
      </w:r>
      <w:r w:rsidRPr="003D6BDD">
        <w:rPr>
          <w:color w:val="000000"/>
          <w:sz w:val="24"/>
          <w:szCs w:val="24"/>
        </w:rPr>
        <w:t xml:space="preserve"> – scrive e annota le informazioni</w:t>
      </w:r>
      <w:r w:rsidR="00AC0443">
        <w:rPr>
          <w:color w:val="000000"/>
          <w:sz w:val="24"/>
          <w:szCs w:val="24"/>
        </w:rPr>
        <w:t>.</w:t>
      </w:r>
    </w:p>
    <w:p w14:paraId="34940010" w14:textId="2C1093C7" w:rsidR="00FA0C25" w:rsidRPr="003D6BDD" w:rsidRDefault="00FA0C25" w:rsidP="00E02457">
      <w:pPr>
        <w:pBdr>
          <w:top w:val="nil"/>
          <w:left w:val="nil"/>
          <w:bottom w:val="nil"/>
          <w:right w:val="nil"/>
          <w:between w:val="nil"/>
        </w:pBdr>
        <w:spacing w:after="120"/>
        <w:ind w:left="357"/>
        <w:rPr>
          <w:color w:val="000000"/>
          <w:sz w:val="24"/>
          <w:szCs w:val="24"/>
        </w:rPr>
      </w:pPr>
      <w:r w:rsidRPr="003D6BDD">
        <w:rPr>
          <w:color w:val="000000"/>
          <w:sz w:val="24"/>
          <w:szCs w:val="24"/>
        </w:rPr>
        <w:t>Nome ____________________________________</w:t>
      </w:r>
    </w:p>
    <w:p w14:paraId="6D7F3FF0" w14:textId="77777777" w:rsidR="00AC0443" w:rsidRDefault="00FA0C25" w:rsidP="00E02457">
      <w:pPr>
        <w:numPr>
          <w:ilvl w:val="0"/>
          <w:numId w:val="10"/>
        </w:numPr>
        <w:pBdr>
          <w:top w:val="nil"/>
          <w:left w:val="nil"/>
          <w:bottom w:val="nil"/>
          <w:right w:val="nil"/>
          <w:between w:val="nil"/>
        </w:pBdr>
        <w:ind w:left="357" w:hanging="357"/>
        <w:rPr>
          <w:color w:val="000000"/>
          <w:sz w:val="24"/>
          <w:szCs w:val="24"/>
        </w:rPr>
      </w:pPr>
      <w:r w:rsidRPr="003D6BDD">
        <w:rPr>
          <w:b/>
          <w:color w:val="000000"/>
          <w:sz w:val="24"/>
          <w:szCs w:val="24"/>
        </w:rPr>
        <w:t>Relatore</w:t>
      </w:r>
      <w:r w:rsidRPr="003D6BDD">
        <w:rPr>
          <w:color w:val="000000"/>
          <w:sz w:val="24"/>
          <w:szCs w:val="24"/>
        </w:rPr>
        <w:t xml:space="preserve"> – presenta alla classe il lavoro svolto</w:t>
      </w:r>
      <w:r w:rsidR="00AC0443">
        <w:rPr>
          <w:color w:val="000000"/>
          <w:sz w:val="24"/>
          <w:szCs w:val="24"/>
        </w:rPr>
        <w:t>.</w:t>
      </w:r>
    </w:p>
    <w:p w14:paraId="2CD32E6B" w14:textId="01860104" w:rsidR="00FA0C25" w:rsidRPr="003D6BDD" w:rsidRDefault="00FA0C25" w:rsidP="00E02457">
      <w:pPr>
        <w:pBdr>
          <w:top w:val="nil"/>
          <w:left w:val="nil"/>
          <w:bottom w:val="nil"/>
          <w:right w:val="nil"/>
          <w:between w:val="nil"/>
        </w:pBdr>
        <w:spacing w:after="120"/>
        <w:ind w:left="357"/>
        <w:rPr>
          <w:color w:val="000000"/>
          <w:sz w:val="24"/>
          <w:szCs w:val="24"/>
        </w:rPr>
      </w:pPr>
      <w:r w:rsidRPr="003D6BDD">
        <w:rPr>
          <w:color w:val="000000"/>
          <w:sz w:val="24"/>
          <w:szCs w:val="24"/>
        </w:rPr>
        <w:t>Nome ______________________________</w:t>
      </w:r>
      <w:r w:rsidR="00E02457">
        <w:rPr>
          <w:color w:val="000000"/>
          <w:sz w:val="24"/>
          <w:szCs w:val="24"/>
        </w:rPr>
        <w:t>_</w:t>
      </w:r>
      <w:r w:rsidRPr="003D6BDD">
        <w:rPr>
          <w:color w:val="000000"/>
          <w:sz w:val="24"/>
          <w:szCs w:val="24"/>
        </w:rPr>
        <w:t>____</w:t>
      </w:r>
    </w:p>
    <w:p w14:paraId="3F7A1EED" w14:textId="5C5206AA" w:rsidR="00E02457" w:rsidRDefault="00FA0C25" w:rsidP="00E02457">
      <w:pPr>
        <w:numPr>
          <w:ilvl w:val="0"/>
          <w:numId w:val="10"/>
        </w:numPr>
        <w:pBdr>
          <w:top w:val="nil"/>
          <w:left w:val="nil"/>
          <w:bottom w:val="nil"/>
          <w:right w:val="nil"/>
          <w:between w:val="nil"/>
        </w:pBdr>
        <w:ind w:left="357" w:hanging="357"/>
        <w:rPr>
          <w:color w:val="000000"/>
          <w:sz w:val="24"/>
          <w:szCs w:val="24"/>
        </w:rPr>
      </w:pPr>
      <w:r w:rsidRPr="003D6BDD">
        <w:rPr>
          <w:b/>
          <w:color w:val="000000"/>
          <w:sz w:val="24"/>
          <w:szCs w:val="24"/>
        </w:rPr>
        <w:t>Controllore del tempo</w:t>
      </w:r>
      <w:r w:rsidRPr="003D6BDD">
        <w:rPr>
          <w:color w:val="000000"/>
          <w:sz w:val="24"/>
          <w:szCs w:val="24"/>
        </w:rPr>
        <w:t xml:space="preserve"> – assicura che si rispettino i tempi</w:t>
      </w:r>
      <w:r w:rsidR="00E02457">
        <w:rPr>
          <w:color w:val="000000"/>
          <w:sz w:val="24"/>
          <w:szCs w:val="24"/>
        </w:rPr>
        <w:t xml:space="preserve"> previsti.</w:t>
      </w:r>
    </w:p>
    <w:p w14:paraId="2B05AF25" w14:textId="4737F2E7" w:rsidR="00FA0C25" w:rsidRDefault="00FA0C25" w:rsidP="00DB1D0E">
      <w:pPr>
        <w:pBdr>
          <w:top w:val="nil"/>
          <w:left w:val="nil"/>
          <w:bottom w:val="nil"/>
          <w:right w:val="nil"/>
          <w:between w:val="nil"/>
        </w:pBdr>
        <w:spacing w:after="200"/>
        <w:ind w:left="360"/>
        <w:rPr>
          <w:color w:val="000000"/>
          <w:sz w:val="24"/>
          <w:szCs w:val="24"/>
        </w:rPr>
      </w:pPr>
      <w:r w:rsidRPr="00E02457">
        <w:rPr>
          <w:color w:val="000000"/>
          <w:sz w:val="24"/>
          <w:szCs w:val="24"/>
        </w:rPr>
        <w:t>Nome ______________________</w:t>
      </w:r>
      <w:r w:rsidR="00E02457">
        <w:rPr>
          <w:color w:val="000000"/>
          <w:sz w:val="24"/>
          <w:szCs w:val="24"/>
        </w:rPr>
        <w:t>_________</w:t>
      </w:r>
      <w:r w:rsidRPr="00E02457">
        <w:rPr>
          <w:color w:val="000000"/>
          <w:sz w:val="24"/>
          <w:szCs w:val="24"/>
        </w:rPr>
        <w:t>___</w:t>
      </w:r>
    </w:p>
    <w:p w14:paraId="67B9321A" w14:textId="77777777" w:rsidR="00DB1D0E" w:rsidRPr="00DB1D0E" w:rsidRDefault="00DB1D0E" w:rsidP="00DB1D0E">
      <w:pPr>
        <w:pBdr>
          <w:top w:val="nil"/>
          <w:left w:val="nil"/>
          <w:bottom w:val="nil"/>
          <w:right w:val="nil"/>
          <w:between w:val="nil"/>
        </w:pBdr>
        <w:spacing w:after="200"/>
        <w:ind w:left="360"/>
        <w:rPr>
          <w:color w:val="000000"/>
          <w:sz w:val="24"/>
          <w:szCs w:val="24"/>
        </w:rPr>
      </w:pPr>
    </w:p>
    <w:p w14:paraId="141CE33B" w14:textId="77777777" w:rsidR="00FA0C25" w:rsidRPr="00E02457" w:rsidRDefault="00FA0C25" w:rsidP="00FA0C25">
      <w:pPr>
        <w:pStyle w:val="Titolo2"/>
        <w:rPr>
          <w:b/>
          <w:color w:val="C00000"/>
          <w:sz w:val="24"/>
          <w:szCs w:val="24"/>
        </w:rPr>
      </w:pPr>
      <w:r w:rsidRPr="00E02457">
        <w:rPr>
          <w:b/>
          <w:color w:val="C00000"/>
          <w:sz w:val="24"/>
          <w:szCs w:val="24"/>
        </w:rPr>
        <w:t>Fase 2 – Acquisizione delle informazioni</w:t>
      </w:r>
    </w:p>
    <w:p w14:paraId="3345F82B" w14:textId="77777777" w:rsidR="00FA0C25" w:rsidRPr="00E02457" w:rsidRDefault="00FA0C25" w:rsidP="00E02457">
      <w:pPr>
        <w:spacing w:after="120"/>
        <w:rPr>
          <w:color w:val="000000"/>
          <w:sz w:val="24"/>
          <w:szCs w:val="24"/>
        </w:rPr>
      </w:pPr>
      <w:r w:rsidRPr="00E02457">
        <w:rPr>
          <w:color w:val="000000"/>
          <w:sz w:val="24"/>
          <w:szCs w:val="24"/>
        </w:rPr>
        <w:t>Ogni gruppo approfondisce una festa ebraica (</w:t>
      </w:r>
      <w:proofErr w:type="spellStart"/>
      <w:r w:rsidRPr="00E02457">
        <w:rPr>
          <w:i/>
          <w:iCs/>
          <w:color w:val="000000"/>
          <w:sz w:val="24"/>
          <w:szCs w:val="24"/>
        </w:rPr>
        <w:t>Pesach</w:t>
      </w:r>
      <w:proofErr w:type="spellEnd"/>
      <w:r w:rsidRPr="00E02457">
        <w:rPr>
          <w:i/>
          <w:iCs/>
          <w:color w:val="000000"/>
          <w:sz w:val="24"/>
          <w:szCs w:val="24"/>
        </w:rPr>
        <w:t>, Hanukkah, Shabbat, Sukkot, Yom Kippur</w:t>
      </w:r>
      <w:r w:rsidRPr="00E02457">
        <w:rPr>
          <w:color w:val="000000"/>
          <w:sz w:val="24"/>
          <w:szCs w:val="24"/>
        </w:rPr>
        <w:t>) utilizzando video, testi e immagini.</w:t>
      </w:r>
    </w:p>
    <w:p w14:paraId="1E4E6A22" w14:textId="77777777" w:rsidR="00FA0C25" w:rsidRPr="00E02457" w:rsidRDefault="00FA0C25" w:rsidP="00E02457">
      <w:pPr>
        <w:spacing w:after="120"/>
        <w:rPr>
          <w:color w:val="000000"/>
          <w:sz w:val="24"/>
          <w:szCs w:val="24"/>
        </w:rPr>
      </w:pPr>
      <w:r w:rsidRPr="00E02457">
        <w:rPr>
          <w:color w:val="000000"/>
          <w:sz w:val="24"/>
          <w:szCs w:val="24"/>
        </w:rPr>
        <w:t>Festa assegnata: ______________________________________________________________________</w:t>
      </w:r>
    </w:p>
    <w:p w14:paraId="414A4C07" w14:textId="64D46F2B" w:rsidR="00FA0C25" w:rsidRPr="00E02457" w:rsidRDefault="00FA0C25" w:rsidP="00FA0C25">
      <w:pPr>
        <w:rPr>
          <w:color w:val="000000"/>
          <w:sz w:val="24"/>
          <w:szCs w:val="24"/>
        </w:rPr>
      </w:pPr>
      <w:r w:rsidRPr="00E02457">
        <w:rPr>
          <w:color w:val="000000"/>
          <w:sz w:val="24"/>
          <w:szCs w:val="24"/>
        </w:rPr>
        <w:t>Scheda guida da compilare in gruppo</w:t>
      </w:r>
    </w:p>
    <w:p w14:paraId="5A5392CA" w14:textId="77777777" w:rsidR="00FA0C25" w:rsidRPr="00E02457" w:rsidRDefault="00FA0C25" w:rsidP="00FA0C25">
      <w:pPr>
        <w:numPr>
          <w:ilvl w:val="0"/>
          <w:numId w:val="11"/>
        </w:numPr>
        <w:pBdr>
          <w:top w:val="nil"/>
          <w:left w:val="nil"/>
          <w:bottom w:val="nil"/>
          <w:right w:val="nil"/>
          <w:between w:val="nil"/>
        </w:pBdr>
        <w:rPr>
          <w:color w:val="000000"/>
          <w:sz w:val="24"/>
          <w:szCs w:val="24"/>
        </w:rPr>
      </w:pPr>
      <w:r w:rsidRPr="00E02457">
        <w:rPr>
          <w:color w:val="000000"/>
          <w:sz w:val="24"/>
          <w:szCs w:val="24"/>
        </w:rPr>
        <w:t>Quando si celebra? ___________________________________________________________________</w:t>
      </w:r>
    </w:p>
    <w:p w14:paraId="53333EF3" w14:textId="77777777" w:rsidR="00FA0C25" w:rsidRPr="00E02457" w:rsidRDefault="00FA0C25" w:rsidP="00FA0C25">
      <w:pPr>
        <w:numPr>
          <w:ilvl w:val="0"/>
          <w:numId w:val="11"/>
        </w:numPr>
        <w:pBdr>
          <w:top w:val="nil"/>
          <w:left w:val="nil"/>
          <w:bottom w:val="nil"/>
          <w:right w:val="nil"/>
          <w:between w:val="nil"/>
        </w:pBdr>
        <w:rPr>
          <w:color w:val="000000"/>
          <w:sz w:val="24"/>
          <w:szCs w:val="24"/>
        </w:rPr>
      </w:pPr>
      <w:r w:rsidRPr="00E02457">
        <w:rPr>
          <w:color w:val="000000"/>
          <w:sz w:val="24"/>
          <w:szCs w:val="24"/>
        </w:rPr>
        <w:t>Che cosa ricorda? ___________________________________________________________________</w:t>
      </w:r>
    </w:p>
    <w:p w14:paraId="7002DBDF" w14:textId="134238A6" w:rsidR="00FA0C25" w:rsidRPr="00E02457" w:rsidRDefault="00FA0C25" w:rsidP="00FA0C25">
      <w:pPr>
        <w:numPr>
          <w:ilvl w:val="0"/>
          <w:numId w:val="11"/>
        </w:numPr>
        <w:pBdr>
          <w:top w:val="nil"/>
          <w:left w:val="nil"/>
          <w:bottom w:val="nil"/>
          <w:right w:val="nil"/>
          <w:between w:val="nil"/>
        </w:pBdr>
        <w:rPr>
          <w:color w:val="000000"/>
          <w:sz w:val="24"/>
          <w:szCs w:val="24"/>
        </w:rPr>
      </w:pPr>
      <w:r w:rsidRPr="00E02457">
        <w:rPr>
          <w:color w:val="000000"/>
          <w:sz w:val="24"/>
          <w:szCs w:val="24"/>
        </w:rPr>
        <w:t>Quali simboli o oggetti si usano? _________________________________________________</w:t>
      </w:r>
      <w:r w:rsidR="00E02457">
        <w:rPr>
          <w:color w:val="000000"/>
          <w:sz w:val="24"/>
          <w:szCs w:val="24"/>
        </w:rPr>
        <w:t>___</w:t>
      </w:r>
      <w:r w:rsidRPr="00E02457">
        <w:rPr>
          <w:color w:val="000000"/>
          <w:sz w:val="24"/>
          <w:szCs w:val="24"/>
        </w:rPr>
        <w:t>_______________</w:t>
      </w:r>
    </w:p>
    <w:p w14:paraId="38B9F3EC" w14:textId="7771D3BA" w:rsidR="00FA0C25" w:rsidRPr="00E02457" w:rsidRDefault="00FA0C25" w:rsidP="00FA0C25">
      <w:pPr>
        <w:numPr>
          <w:ilvl w:val="0"/>
          <w:numId w:val="11"/>
        </w:numPr>
        <w:pBdr>
          <w:top w:val="nil"/>
          <w:left w:val="nil"/>
          <w:bottom w:val="nil"/>
          <w:right w:val="nil"/>
          <w:between w:val="nil"/>
        </w:pBdr>
        <w:rPr>
          <w:color w:val="000000"/>
          <w:sz w:val="24"/>
          <w:szCs w:val="24"/>
        </w:rPr>
      </w:pPr>
      <w:r w:rsidRPr="00E02457">
        <w:rPr>
          <w:color w:val="000000"/>
          <w:sz w:val="24"/>
          <w:szCs w:val="24"/>
        </w:rPr>
        <w:t>Quali parole chiave la rappresentano? ________________________________________________</w:t>
      </w:r>
      <w:r w:rsidR="00E02457">
        <w:rPr>
          <w:color w:val="000000"/>
          <w:sz w:val="24"/>
          <w:szCs w:val="24"/>
        </w:rPr>
        <w:t>___</w:t>
      </w:r>
      <w:r w:rsidRPr="00E02457">
        <w:rPr>
          <w:color w:val="000000"/>
          <w:sz w:val="24"/>
          <w:szCs w:val="24"/>
        </w:rPr>
        <w:t>________________</w:t>
      </w:r>
    </w:p>
    <w:p w14:paraId="50CF6C97" w14:textId="77777777" w:rsidR="00FA0C25" w:rsidRDefault="00FA0C25" w:rsidP="00FA0C25">
      <w:pPr>
        <w:pBdr>
          <w:top w:val="nil"/>
          <w:left w:val="nil"/>
          <w:bottom w:val="nil"/>
          <w:right w:val="nil"/>
          <w:between w:val="nil"/>
        </w:pBdr>
        <w:ind w:left="360" w:hanging="360"/>
        <w:rPr>
          <w:color w:val="000000"/>
        </w:rPr>
      </w:pPr>
    </w:p>
    <w:p w14:paraId="679BB414" w14:textId="77777777" w:rsidR="00DB1D0E" w:rsidRDefault="00DB1D0E" w:rsidP="00FA0C25">
      <w:pPr>
        <w:pBdr>
          <w:top w:val="nil"/>
          <w:left w:val="nil"/>
          <w:bottom w:val="nil"/>
          <w:right w:val="nil"/>
          <w:between w:val="nil"/>
        </w:pBdr>
        <w:ind w:left="360" w:hanging="360"/>
        <w:rPr>
          <w:color w:val="000000"/>
        </w:rPr>
      </w:pPr>
    </w:p>
    <w:p w14:paraId="4085BE1D" w14:textId="77777777" w:rsidR="00FA0C25" w:rsidRPr="00E02457" w:rsidRDefault="00FA0C25" w:rsidP="00FA0C25">
      <w:pPr>
        <w:pStyle w:val="Titolo2"/>
        <w:rPr>
          <w:b/>
          <w:color w:val="C00000"/>
          <w:sz w:val="24"/>
          <w:szCs w:val="24"/>
        </w:rPr>
      </w:pPr>
      <w:r w:rsidRPr="00E02457">
        <w:rPr>
          <w:b/>
          <w:color w:val="C00000"/>
          <w:sz w:val="24"/>
          <w:szCs w:val="24"/>
        </w:rPr>
        <w:lastRenderedPageBreak/>
        <w:t>Fase 3 – Lavoro cooperativo – “La valigia della festa”</w:t>
      </w:r>
    </w:p>
    <w:p w14:paraId="65DB2F88" w14:textId="07B2FB6C" w:rsidR="00FA0C25" w:rsidRPr="00E02457" w:rsidRDefault="00FA0C25" w:rsidP="00FA0C25">
      <w:pPr>
        <w:rPr>
          <w:color w:val="000000"/>
          <w:sz w:val="24"/>
          <w:szCs w:val="24"/>
        </w:rPr>
      </w:pPr>
      <w:r w:rsidRPr="00E02457">
        <w:rPr>
          <w:color w:val="000000"/>
          <w:sz w:val="24"/>
          <w:szCs w:val="24"/>
        </w:rPr>
        <w:t>Ogni gruppo rappresenta la festa studiata in forma simbolica</w:t>
      </w:r>
      <w:r w:rsidR="00E02457">
        <w:rPr>
          <w:color w:val="000000"/>
          <w:sz w:val="24"/>
          <w:szCs w:val="24"/>
        </w:rPr>
        <w:t>.</w:t>
      </w:r>
    </w:p>
    <w:p w14:paraId="42BDE127" w14:textId="77777777" w:rsidR="00FA0C25" w:rsidRPr="00E02457" w:rsidRDefault="00FA0C25" w:rsidP="00FA0C25">
      <w:pPr>
        <w:rPr>
          <w:color w:val="000000"/>
          <w:sz w:val="24"/>
          <w:szCs w:val="24"/>
        </w:rPr>
      </w:pPr>
      <w:r w:rsidRPr="00E02457">
        <w:rPr>
          <w:color w:val="000000"/>
          <w:sz w:val="24"/>
          <w:szCs w:val="24"/>
        </w:rPr>
        <w:t>- Il gruppo lavora su un foglio A3 con una valigia disegnata.</w:t>
      </w:r>
    </w:p>
    <w:p w14:paraId="09735D8D" w14:textId="5A7CB487" w:rsidR="00FA0C25" w:rsidRDefault="00FA0C25" w:rsidP="00FA0C25">
      <w:pPr>
        <w:rPr>
          <w:color w:val="000000"/>
          <w:sz w:val="24"/>
          <w:szCs w:val="24"/>
        </w:rPr>
      </w:pPr>
      <w:r w:rsidRPr="00E02457">
        <w:rPr>
          <w:color w:val="000000"/>
          <w:sz w:val="24"/>
          <w:szCs w:val="24"/>
        </w:rPr>
        <w:t xml:space="preserve">- </w:t>
      </w:r>
      <w:r w:rsidR="00E02457">
        <w:rPr>
          <w:color w:val="000000"/>
          <w:sz w:val="24"/>
          <w:szCs w:val="24"/>
        </w:rPr>
        <w:t>Sulla valigia</w:t>
      </w:r>
      <w:r w:rsidRPr="00E02457">
        <w:rPr>
          <w:color w:val="000000"/>
          <w:sz w:val="24"/>
          <w:szCs w:val="24"/>
        </w:rPr>
        <w:t xml:space="preserve"> disegna o incolla simboli e parole chiave legate alla festa.</w:t>
      </w:r>
    </w:p>
    <w:p w14:paraId="679F673F" w14:textId="77777777" w:rsidR="00DB1D0E" w:rsidRPr="00E02457" w:rsidRDefault="00DB1D0E" w:rsidP="00FA0C25">
      <w:pPr>
        <w:rPr>
          <w:color w:val="000000"/>
          <w:sz w:val="24"/>
          <w:szCs w:val="24"/>
        </w:rPr>
      </w:pPr>
    </w:p>
    <w:p w14:paraId="29D8AF88" w14:textId="77777777" w:rsidR="00FA0C25" w:rsidRPr="00E02457" w:rsidRDefault="00FA0C25" w:rsidP="00FA0C25">
      <w:pPr>
        <w:pStyle w:val="Titolo2"/>
        <w:rPr>
          <w:b/>
          <w:color w:val="C00000"/>
          <w:sz w:val="24"/>
          <w:szCs w:val="24"/>
        </w:rPr>
      </w:pPr>
      <w:r w:rsidRPr="00E02457">
        <w:rPr>
          <w:b/>
          <w:color w:val="C00000"/>
          <w:sz w:val="24"/>
          <w:szCs w:val="24"/>
        </w:rPr>
        <w:t>Fase 4 – Presentazione dei lavori</w:t>
      </w:r>
    </w:p>
    <w:p w14:paraId="78D2CEEB" w14:textId="77777777" w:rsidR="00FA0C25" w:rsidRPr="00E02457" w:rsidRDefault="00FA0C25" w:rsidP="00E02457">
      <w:pPr>
        <w:spacing w:after="120"/>
        <w:rPr>
          <w:color w:val="000000"/>
          <w:sz w:val="24"/>
          <w:szCs w:val="24"/>
        </w:rPr>
      </w:pPr>
      <w:r w:rsidRPr="00E02457">
        <w:rPr>
          <w:color w:val="000000"/>
          <w:sz w:val="24"/>
          <w:szCs w:val="24"/>
        </w:rPr>
        <w:t>Ogni gruppo presenta la propria valigia alla classe (durata: 2 minuti).</w:t>
      </w:r>
    </w:p>
    <w:p w14:paraId="4A58F765" w14:textId="3B750607" w:rsidR="00FA0C25" w:rsidRPr="00E02457" w:rsidRDefault="00FA0C25" w:rsidP="00FA0C25">
      <w:pPr>
        <w:rPr>
          <w:color w:val="000000"/>
          <w:sz w:val="24"/>
          <w:szCs w:val="24"/>
        </w:rPr>
      </w:pPr>
      <w:r w:rsidRPr="00E02457">
        <w:rPr>
          <w:color w:val="000000"/>
          <w:sz w:val="24"/>
          <w:szCs w:val="24"/>
        </w:rPr>
        <w:t>Condivisione e voto simbolico, motivo: ________________________________________________________</w:t>
      </w:r>
      <w:r w:rsidR="00E02457">
        <w:rPr>
          <w:color w:val="000000"/>
          <w:sz w:val="24"/>
          <w:szCs w:val="24"/>
        </w:rPr>
        <w:t>_________</w:t>
      </w:r>
      <w:r w:rsidRPr="00E02457">
        <w:rPr>
          <w:color w:val="000000"/>
          <w:sz w:val="24"/>
          <w:szCs w:val="24"/>
        </w:rPr>
        <w:t>_____</w:t>
      </w:r>
    </w:p>
    <w:p w14:paraId="5217B86E" w14:textId="01CAF8C8" w:rsidR="00FA0C25" w:rsidRPr="00E02457" w:rsidRDefault="00E02457" w:rsidP="00FA0C25">
      <w:pPr>
        <w:rPr>
          <w:color w:val="000000"/>
          <w:sz w:val="24"/>
          <w:szCs w:val="24"/>
        </w:rPr>
      </w:pPr>
      <w:r>
        <w:rPr>
          <w:color w:val="000000"/>
          <w:sz w:val="24"/>
          <w:szCs w:val="24"/>
        </w:rPr>
        <w:t>V</w:t>
      </w:r>
      <w:r w:rsidR="00FA0C25" w:rsidRPr="00E02457">
        <w:rPr>
          <w:color w:val="000000"/>
          <w:sz w:val="24"/>
          <w:szCs w:val="24"/>
        </w:rPr>
        <w:t>aligia più originale, motivo: ______________________________________________________________________</w:t>
      </w:r>
    </w:p>
    <w:p w14:paraId="730B2C86" w14:textId="1797E927" w:rsidR="00FA0C25" w:rsidRPr="00E02457" w:rsidRDefault="00E02457" w:rsidP="00FA0C25">
      <w:pPr>
        <w:rPr>
          <w:color w:val="000000"/>
          <w:sz w:val="24"/>
          <w:szCs w:val="24"/>
        </w:rPr>
      </w:pPr>
      <w:r>
        <w:rPr>
          <w:color w:val="000000"/>
          <w:sz w:val="24"/>
          <w:szCs w:val="24"/>
        </w:rPr>
        <w:t>V</w:t>
      </w:r>
      <w:r w:rsidR="00FA0C25" w:rsidRPr="00E02457">
        <w:rPr>
          <w:color w:val="000000"/>
          <w:sz w:val="24"/>
          <w:szCs w:val="24"/>
        </w:rPr>
        <w:t>aligia più luminosa, motivo: ______________________________________________________________________</w:t>
      </w:r>
    </w:p>
    <w:p w14:paraId="0EB80559" w14:textId="34CF2720" w:rsidR="00FA0C25" w:rsidRDefault="00E02457" w:rsidP="00FA0C25">
      <w:pPr>
        <w:rPr>
          <w:color w:val="000000"/>
          <w:sz w:val="24"/>
          <w:szCs w:val="24"/>
        </w:rPr>
      </w:pPr>
      <w:r>
        <w:rPr>
          <w:color w:val="000000"/>
          <w:sz w:val="24"/>
          <w:szCs w:val="24"/>
        </w:rPr>
        <w:t>V</w:t>
      </w:r>
      <w:r w:rsidR="00FA0C25" w:rsidRPr="00E02457">
        <w:rPr>
          <w:color w:val="000000"/>
          <w:sz w:val="24"/>
          <w:szCs w:val="24"/>
        </w:rPr>
        <w:t>aligia più significativa, motivo: _________________________________________________________</w:t>
      </w:r>
      <w:r>
        <w:rPr>
          <w:color w:val="000000"/>
          <w:sz w:val="24"/>
          <w:szCs w:val="24"/>
        </w:rPr>
        <w:t>__</w:t>
      </w:r>
      <w:r w:rsidR="00FA0C25" w:rsidRPr="00E02457">
        <w:rPr>
          <w:color w:val="000000"/>
          <w:sz w:val="24"/>
          <w:szCs w:val="24"/>
        </w:rPr>
        <w:t>___________</w:t>
      </w:r>
    </w:p>
    <w:p w14:paraId="280E341C" w14:textId="77777777" w:rsidR="00DB1D0E" w:rsidRPr="00E02457" w:rsidRDefault="00DB1D0E" w:rsidP="00FA0C25">
      <w:pPr>
        <w:rPr>
          <w:color w:val="000000"/>
          <w:sz w:val="24"/>
          <w:szCs w:val="24"/>
        </w:rPr>
      </w:pPr>
    </w:p>
    <w:p w14:paraId="7515D506" w14:textId="77777777" w:rsidR="00FA0C25" w:rsidRPr="00E02457" w:rsidRDefault="00FA0C25" w:rsidP="00FA0C25">
      <w:pPr>
        <w:pStyle w:val="Titolo2"/>
        <w:rPr>
          <w:b/>
          <w:color w:val="C00000"/>
          <w:sz w:val="24"/>
          <w:szCs w:val="24"/>
        </w:rPr>
      </w:pPr>
      <w:r w:rsidRPr="00E02457">
        <w:rPr>
          <w:b/>
          <w:color w:val="C00000"/>
          <w:sz w:val="24"/>
          <w:szCs w:val="24"/>
        </w:rPr>
        <w:t>Fase 5 – Riflessione e valutazione</w:t>
      </w:r>
    </w:p>
    <w:p w14:paraId="619A4AAD" w14:textId="75AA12E0" w:rsidR="00FA0C25" w:rsidRPr="00E02457" w:rsidRDefault="00FA0C25" w:rsidP="00FA0C25">
      <w:pPr>
        <w:rPr>
          <w:color w:val="000000"/>
          <w:sz w:val="24"/>
          <w:szCs w:val="24"/>
        </w:rPr>
      </w:pPr>
      <w:r w:rsidRPr="00E02457">
        <w:rPr>
          <w:color w:val="000000"/>
          <w:sz w:val="24"/>
          <w:szCs w:val="24"/>
        </w:rPr>
        <w:t xml:space="preserve">Ogni studente </w:t>
      </w:r>
      <w:r w:rsidR="00E02457">
        <w:rPr>
          <w:color w:val="000000"/>
          <w:sz w:val="24"/>
          <w:szCs w:val="24"/>
        </w:rPr>
        <w:t>riflette e risponde alle domande:</w:t>
      </w:r>
    </w:p>
    <w:p w14:paraId="772FC6A8" w14:textId="1D38F980" w:rsidR="00FA0C25" w:rsidRPr="00E02457" w:rsidRDefault="00FA0C25" w:rsidP="00E02457">
      <w:pPr>
        <w:pStyle w:val="Paragrafoelenco"/>
        <w:numPr>
          <w:ilvl w:val="0"/>
          <w:numId w:val="12"/>
        </w:numPr>
        <w:pBdr>
          <w:top w:val="nil"/>
          <w:left w:val="nil"/>
          <w:bottom w:val="nil"/>
          <w:right w:val="nil"/>
          <w:between w:val="nil"/>
        </w:pBdr>
        <w:rPr>
          <w:color w:val="000000"/>
          <w:sz w:val="24"/>
          <w:szCs w:val="24"/>
        </w:rPr>
      </w:pPr>
      <w:r w:rsidRPr="00E02457">
        <w:rPr>
          <w:sz w:val="24"/>
          <w:szCs w:val="24"/>
        </w:rPr>
        <w:t>“Il simbolo che mi ha colpito di più è… perché…”</w:t>
      </w:r>
    </w:p>
    <w:p w14:paraId="08E2D1C9" w14:textId="6309435F" w:rsidR="00E02457" w:rsidRPr="00E02457" w:rsidRDefault="00E02457" w:rsidP="00E02457">
      <w:pPr>
        <w:ind w:left="360"/>
        <w:rPr>
          <w:color w:val="000000"/>
          <w:sz w:val="24"/>
          <w:szCs w:val="24"/>
        </w:rPr>
      </w:pPr>
      <w:r w:rsidRPr="00E02457">
        <w:rPr>
          <w:color w:val="000000"/>
          <w:sz w:val="24"/>
          <w:szCs w:val="24"/>
        </w:rPr>
        <w:t>______________________________________________________________________</w:t>
      </w:r>
      <w:r>
        <w:rPr>
          <w:color w:val="000000"/>
          <w:sz w:val="24"/>
          <w:szCs w:val="24"/>
        </w:rPr>
        <w:t>_________________________________________________________________________________________________________________________________________</w:t>
      </w:r>
    </w:p>
    <w:p w14:paraId="79FCECB7" w14:textId="77777777" w:rsidR="00E02457" w:rsidRDefault="00FA0C25" w:rsidP="00E02457">
      <w:pPr>
        <w:pStyle w:val="Paragrafoelenco"/>
        <w:numPr>
          <w:ilvl w:val="0"/>
          <w:numId w:val="12"/>
        </w:numPr>
        <w:pBdr>
          <w:left w:val="nil"/>
          <w:bottom w:val="nil"/>
          <w:right w:val="nil"/>
          <w:between w:val="nil"/>
        </w:pBdr>
        <w:rPr>
          <w:sz w:val="24"/>
          <w:szCs w:val="24"/>
        </w:rPr>
      </w:pPr>
      <w:r w:rsidRPr="00E02457">
        <w:rPr>
          <w:sz w:val="24"/>
          <w:szCs w:val="24"/>
        </w:rPr>
        <w:t>Perché le feste aiutano a sentirsi parte di una comunità?</w:t>
      </w:r>
    </w:p>
    <w:p w14:paraId="2C9E3DC3" w14:textId="3C02D53C" w:rsidR="00E02457" w:rsidRPr="00E02457" w:rsidRDefault="00FA0C25" w:rsidP="00E02457">
      <w:pPr>
        <w:ind w:left="360"/>
        <w:rPr>
          <w:color w:val="000000"/>
          <w:sz w:val="24"/>
          <w:szCs w:val="24"/>
        </w:rPr>
      </w:pPr>
      <w:r w:rsidRPr="00E02457">
        <w:rPr>
          <w:color w:val="000000"/>
          <w:sz w:val="24"/>
          <w:szCs w:val="24"/>
        </w:rPr>
        <w:t>___________________________________________________________________</w:t>
      </w:r>
      <w:r w:rsidR="00E02457">
        <w:rPr>
          <w:color w:val="000000"/>
          <w:sz w:val="24"/>
          <w:szCs w:val="24"/>
        </w:rPr>
        <w:t>____________________________________________________________________________________________________________________________________________</w:t>
      </w:r>
    </w:p>
    <w:p w14:paraId="3B74085A" w14:textId="4DB42C18" w:rsidR="00E02457" w:rsidRPr="00E02457" w:rsidRDefault="00E02457" w:rsidP="00E02457">
      <w:pPr>
        <w:ind w:left="360"/>
        <w:rPr>
          <w:color w:val="000000"/>
          <w:sz w:val="24"/>
          <w:szCs w:val="24"/>
        </w:rPr>
      </w:pPr>
    </w:p>
    <w:p w14:paraId="56325838" w14:textId="6D713F82" w:rsidR="00FA0C25" w:rsidRPr="00E02457" w:rsidRDefault="00FA0C25" w:rsidP="00E02457">
      <w:pPr>
        <w:pBdr>
          <w:left w:val="nil"/>
          <w:bottom w:val="nil"/>
          <w:right w:val="nil"/>
          <w:between w:val="nil"/>
        </w:pBdr>
        <w:ind w:left="360"/>
        <w:rPr>
          <w:sz w:val="24"/>
          <w:szCs w:val="24"/>
        </w:rPr>
      </w:pPr>
    </w:p>
    <w:p w14:paraId="7BB1B0E6" w14:textId="77777777" w:rsidR="00FA0C25" w:rsidRPr="00E02457" w:rsidRDefault="00FA0C25" w:rsidP="00FA0C25">
      <w:pPr>
        <w:rPr>
          <w:sz w:val="24"/>
          <w:szCs w:val="24"/>
        </w:rPr>
      </w:pPr>
    </w:p>
    <w:sectPr w:rsidR="00FA0C25" w:rsidRPr="00E02457">
      <w:headerReference w:type="even" r:id="rId12"/>
      <w:headerReference w:type="default" r:id="rId13"/>
      <w:footerReference w:type="even" r:id="rId14"/>
      <w:footerReference w:type="default" r:id="rId15"/>
      <w:headerReference w:type="first" r:id="rId16"/>
      <w:footerReference w:type="first" r:id="rId17"/>
      <w:pgSz w:w="11909" w:h="16834"/>
      <w:pgMar w:top="1440" w:right="1133"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E334" w14:textId="77777777" w:rsidR="00D37E35" w:rsidRDefault="00D37E35" w:rsidP="000106C3">
      <w:pPr>
        <w:spacing w:line="240" w:lineRule="auto"/>
      </w:pPr>
      <w:r>
        <w:separator/>
      </w:r>
    </w:p>
  </w:endnote>
  <w:endnote w:type="continuationSeparator" w:id="0">
    <w:p w14:paraId="5DD63CD9" w14:textId="77777777" w:rsidR="00D37E35" w:rsidRDefault="00D37E35" w:rsidP="00010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F99B" w14:textId="77777777" w:rsidR="000106C3" w:rsidRDefault="000106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88BC" w14:textId="63B68CB1" w:rsidR="000106C3" w:rsidRDefault="000106C3">
    <w:pPr>
      <w:pStyle w:val="Pidipagina"/>
    </w:pPr>
    <w:r w:rsidRPr="00742984">
      <w:rPr>
        <w:sz w:val="20"/>
      </w:rPr>
      <w:t xml:space="preserve">© 2025 by </w:t>
    </w:r>
    <w:r>
      <w:rPr>
        <w:sz w:val="20"/>
      </w:rPr>
      <w:t xml:space="preserve">Gruppo </w:t>
    </w:r>
    <w:r w:rsidRPr="00742984">
      <w:rPr>
        <w:sz w:val="20"/>
      </w:rPr>
      <w:t>La Scuola</w:t>
    </w:r>
    <w:r w:rsidRPr="00742984">
      <w:rPr>
        <w:sz w:val="20"/>
      </w:rPr>
      <w:t xml:space="preserve"> S.p.A.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4F5E" w14:textId="77777777" w:rsidR="000106C3" w:rsidRDefault="000106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D341" w14:textId="77777777" w:rsidR="00D37E35" w:rsidRDefault="00D37E35" w:rsidP="000106C3">
      <w:pPr>
        <w:spacing w:line="240" w:lineRule="auto"/>
      </w:pPr>
      <w:r>
        <w:separator/>
      </w:r>
    </w:p>
  </w:footnote>
  <w:footnote w:type="continuationSeparator" w:id="0">
    <w:p w14:paraId="1B00D8DA" w14:textId="77777777" w:rsidR="00D37E35" w:rsidRDefault="00D37E35" w:rsidP="00010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CDED" w14:textId="77777777" w:rsidR="000106C3" w:rsidRDefault="000106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540D" w14:textId="77777777" w:rsidR="000106C3" w:rsidRDefault="000106C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F8F0" w14:textId="77777777" w:rsidR="000106C3" w:rsidRDefault="000106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482"/>
    <w:multiLevelType w:val="multilevel"/>
    <w:tmpl w:val="494C7A4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7546DA"/>
    <w:multiLevelType w:val="hybridMultilevel"/>
    <w:tmpl w:val="DE3C45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8424AB"/>
    <w:multiLevelType w:val="hybridMultilevel"/>
    <w:tmpl w:val="C6DEEA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101CA5"/>
    <w:multiLevelType w:val="hybridMultilevel"/>
    <w:tmpl w:val="4AF28B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1E29A3"/>
    <w:multiLevelType w:val="hybridMultilevel"/>
    <w:tmpl w:val="296434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912C80"/>
    <w:multiLevelType w:val="multilevel"/>
    <w:tmpl w:val="ECCCD4E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722B53"/>
    <w:multiLevelType w:val="hybridMultilevel"/>
    <w:tmpl w:val="75BC0C4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245816"/>
    <w:multiLevelType w:val="hybridMultilevel"/>
    <w:tmpl w:val="26D2CE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1622B2"/>
    <w:multiLevelType w:val="hybridMultilevel"/>
    <w:tmpl w:val="6876E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5808F5"/>
    <w:multiLevelType w:val="hybridMultilevel"/>
    <w:tmpl w:val="38580690"/>
    <w:lvl w:ilvl="0" w:tplc="CAF01300">
      <w:start w:val="5"/>
      <w:numFmt w:val="bullet"/>
      <w:lvlText w:val="-"/>
      <w:lvlJc w:val="left"/>
      <w:pPr>
        <w:ind w:left="720" w:hanging="360"/>
      </w:pPr>
      <w:rPr>
        <w:rFonts w:ascii="Arial" w:eastAsia="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390579"/>
    <w:multiLevelType w:val="hybridMultilevel"/>
    <w:tmpl w:val="36DE3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432948"/>
    <w:multiLevelType w:val="multilevel"/>
    <w:tmpl w:val="C62AB6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64475260">
    <w:abstractNumId w:val="5"/>
  </w:num>
  <w:num w:numId="2" w16cid:durableId="1174152037">
    <w:abstractNumId w:val="3"/>
  </w:num>
  <w:num w:numId="3" w16cid:durableId="1519002859">
    <w:abstractNumId w:val="4"/>
  </w:num>
  <w:num w:numId="4" w16cid:durableId="851992363">
    <w:abstractNumId w:val="8"/>
  </w:num>
  <w:num w:numId="5" w16cid:durableId="464667215">
    <w:abstractNumId w:val="1"/>
  </w:num>
  <w:num w:numId="6" w16cid:durableId="558707128">
    <w:abstractNumId w:val="2"/>
  </w:num>
  <w:num w:numId="7" w16cid:durableId="1869641703">
    <w:abstractNumId w:val="7"/>
  </w:num>
  <w:num w:numId="8" w16cid:durableId="1609386214">
    <w:abstractNumId w:val="10"/>
  </w:num>
  <w:num w:numId="9" w16cid:durableId="1061447000">
    <w:abstractNumId w:val="6"/>
  </w:num>
  <w:num w:numId="10" w16cid:durableId="1008291215">
    <w:abstractNumId w:val="11"/>
  </w:num>
  <w:num w:numId="11" w16cid:durableId="1418212278">
    <w:abstractNumId w:val="0"/>
  </w:num>
  <w:num w:numId="12" w16cid:durableId="1048340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3B"/>
    <w:rsid w:val="000106C3"/>
    <w:rsid w:val="00221B31"/>
    <w:rsid w:val="003D6BDD"/>
    <w:rsid w:val="004F0510"/>
    <w:rsid w:val="006722B9"/>
    <w:rsid w:val="006D7249"/>
    <w:rsid w:val="00970F5B"/>
    <w:rsid w:val="00AC0443"/>
    <w:rsid w:val="00B13832"/>
    <w:rsid w:val="00BB383B"/>
    <w:rsid w:val="00BB6F15"/>
    <w:rsid w:val="00D37E35"/>
    <w:rsid w:val="00DB1D0E"/>
    <w:rsid w:val="00E02457"/>
    <w:rsid w:val="00F9653F"/>
    <w:rsid w:val="00FA0C2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B78FA1"/>
  <w15:docId w15:val="{DE7C355D-ACB4-9E45-97B2-CB2BE076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221B31"/>
    <w:pPr>
      <w:ind w:left="720"/>
      <w:contextualSpacing/>
    </w:pPr>
  </w:style>
  <w:style w:type="character" w:styleId="Collegamentoipertestuale">
    <w:name w:val="Hyperlink"/>
    <w:basedOn w:val="Carpredefinitoparagrafo"/>
    <w:uiPriority w:val="99"/>
    <w:unhideWhenUsed/>
    <w:rsid w:val="006D7249"/>
    <w:rPr>
      <w:color w:val="0000FF" w:themeColor="hyperlink"/>
      <w:u w:val="single"/>
    </w:rPr>
  </w:style>
  <w:style w:type="character" w:styleId="Menzionenonrisolta">
    <w:name w:val="Unresolved Mention"/>
    <w:basedOn w:val="Carpredefinitoparagrafo"/>
    <w:uiPriority w:val="99"/>
    <w:semiHidden/>
    <w:unhideWhenUsed/>
    <w:rsid w:val="006D7249"/>
    <w:rPr>
      <w:color w:val="605E5C"/>
      <w:shd w:val="clear" w:color="auto" w:fill="E1DFDD"/>
    </w:rPr>
  </w:style>
  <w:style w:type="paragraph" w:styleId="Intestazione">
    <w:name w:val="header"/>
    <w:basedOn w:val="Normale"/>
    <w:link w:val="IntestazioneCarattere"/>
    <w:uiPriority w:val="99"/>
    <w:unhideWhenUsed/>
    <w:rsid w:val="000106C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106C3"/>
  </w:style>
  <w:style w:type="paragraph" w:styleId="Pidipagina">
    <w:name w:val="footer"/>
    <w:basedOn w:val="Normale"/>
    <w:link w:val="PidipaginaCarattere"/>
    <w:uiPriority w:val="99"/>
    <w:unhideWhenUsed/>
    <w:rsid w:val="000106C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1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salebraica.org/festivita-ebraich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watch?v=iUFwStNEL2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edu.lascuola.it/edizioni-digitali/EsoprattuttoSognaAtlante/Integrale/QRcode/feste/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1208</Words>
  <Characters>6887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Sissa Mario</cp:lastModifiedBy>
  <cp:revision>12</cp:revision>
  <dcterms:created xsi:type="dcterms:W3CDTF">2025-09-16T13:29:00Z</dcterms:created>
  <dcterms:modified xsi:type="dcterms:W3CDTF">2025-09-16T15:10:00Z</dcterms:modified>
</cp:coreProperties>
</file>