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A6D01" w14:textId="7D5A3022" w:rsidR="00833392" w:rsidRDefault="007D06BB" w:rsidP="00567E07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1A8A6D35" wp14:editId="5ED2C6D7">
            <wp:simplePos x="0" y="0"/>
            <wp:positionH relativeFrom="column">
              <wp:posOffset>5673725</wp:posOffset>
            </wp:positionH>
            <wp:positionV relativeFrom="paragraph">
              <wp:posOffset>31750</wp:posOffset>
            </wp:positionV>
            <wp:extent cx="806400" cy="392400"/>
            <wp:effectExtent l="0" t="0" r="0" b="825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10176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7118"/>
        <w:gridCol w:w="3058"/>
      </w:tblGrid>
      <w:tr w:rsidR="00833392" w14:paraId="1A8A6D05" w14:textId="77777777" w:rsidTr="004E46EF">
        <w:trPr>
          <w:trHeight w:val="371"/>
        </w:trPr>
        <w:tc>
          <w:tcPr>
            <w:tcW w:w="7118" w:type="dxa"/>
          </w:tcPr>
          <w:p w14:paraId="1A8A6D03" w14:textId="46609034" w:rsidR="00833392" w:rsidRPr="00AD2D89" w:rsidRDefault="00C729F7" w:rsidP="00567E07">
            <w:pPr>
              <w:pStyle w:val="TableParagraph"/>
              <w:spacing w:line="325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S. DELLAVECCHIA</w:t>
            </w:r>
            <w:r w:rsidR="00D65360" w:rsidRPr="00AD2D89">
              <w:rPr>
                <w:b/>
                <w:spacing w:val="-3"/>
                <w:sz w:val="26"/>
                <w:szCs w:val="26"/>
              </w:rPr>
              <w:t xml:space="preserve"> </w:t>
            </w:r>
            <w:r w:rsidR="004E46EF">
              <w:rPr>
                <w:b/>
                <w:sz w:val="26"/>
                <w:szCs w:val="26"/>
              </w:rPr>
              <w:t xml:space="preserve">- </w:t>
            </w:r>
            <w:r w:rsidR="00547538">
              <w:rPr>
                <w:b/>
                <w:sz w:val="26"/>
                <w:szCs w:val="26"/>
              </w:rPr>
              <w:t>G</w:t>
            </w:r>
            <w:r w:rsidR="005C27DD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MURA</w:t>
            </w:r>
            <w:r w:rsidR="00D84D9A">
              <w:rPr>
                <w:b/>
                <w:sz w:val="26"/>
                <w:szCs w:val="26"/>
              </w:rPr>
              <w:t xml:space="preserve"> </w:t>
            </w:r>
            <w:r w:rsidR="004E46EF">
              <w:rPr>
                <w:b/>
                <w:sz w:val="26"/>
                <w:szCs w:val="26"/>
              </w:rPr>
              <w:t>-</w:t>
            </w:r>
            <w:r w:rsidR="00D84D9A">
              <w:rPr>
                <w:b/>
                <w:sz w:val="26"/>
                <w:szCs w:val="26"/>
              </w:rPr>
              <w:t xml:space="preserve"> </w:t>
            </w:r>
            <w:r w:rsidR="00547538">
              <w:rPr>
                <w:b/>
                <w:sz w:val="26"/>
                <w:szCs w:val="26"/>
              </w:rPr>
              <w:t>G</w:t>
            </w:r>
            <w:r w:rsidR="00D84D9A">
              <w:rPr>
                <w:b/>
                <w:sz w:val="26"/>
                <w:szCs w:val="26"/>
              </w:rPr>
              <w:t xml:space="preserve">. </w:t>
            </w:r>
            <w:r w:rsidR="00547538">
              <w:rPr>
                <w:b/>
                <w:sz w:val="26"/>
                <w:szCs w:val="26"/>
              </w:rPr>
              <w:t>M</w:t>
            </w:r>
            <w:r>
              <w:rPr>
                <w:b/>
                <w:sz w:val="26"/>
                <w:szCs w:val="26"/>
              </w:rPr>
              <w:t>. DELLAVECCHIA</w:t>
            </w:r>
          </w:p>
        </w:tc>
        <w:tc>
          <w:tcPr>
            <w:tcW w:w="3058" w:type="dxa"/>
          </w:tcPr>
          <w:p w14:paraId="1A8A6D04" w14:textId="6F1114DC" w:rsidR="00833392" w:rsidRDefault="00833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392" w14:paraId="1A8A6D08" w14:textId="77777777" w:rsidTr="004E46EF">
        <w:trPr>
          <w:trHeight w:val="561"/>
        </w:trPr>
        <w:tc>
          <w:tcPr>
            <w:tcW w:w="7118" w:type="dxa"/>
          </w:tcPr>
          <w:p w14:paraId="723A9C0E" w14:textId="6DD8CC62" w:rsidR="00833392" w:rsidRDefault="00C729F7">
            <w:pPr>
              <w:pStyle w:val="TableParagraph"/>
              <w:spacing w:line="541" w:lineRule="exact"/>
              <w:ind w:left="50"/>
              <w:rPr>
                <w:b/>
                <w:sz w:val="48"/>
              </w:rPr>
            </w:pPr>
            <w:r>
              <w:rPr>
                <w:b/>
                <w:sz w:val="48"/>
              </w:rPr>
              <w:t>TTRG</w:t>
            </w:r>
          </w:p>
          <w:p w14:paraId="700CB3A1" w14:textId="77777777" w:rsidR="00C729F7" w:rsidRDefault="00C729F7" w:rsidP="00C729F7">
            <w:pPr>
              <w:pStyle w:val="TableParagraph"/>
              <w:spacing w:line="271" w:lineRule="exact"/>
              <w:ind w:left="50"/>
              <w:rPr>
                <w:b/>
                <w:i/>
                <w:sz w:val="24"/>
              </w:rPr>
            </w:pPr>
            <w:r w:rsidRPr="00C729F7">
              <w:rPr>
                <w:b/>
                <w:i/>
                <w:sz w:val="24"/>
              </w:rPr>
              <w:t xml:space="preserve">Tecnologia e Tecniche della Rappresentazione Grafica </w:t>
            </w:r>
          </w:p>
          <w:p w14:paraId="1A8A6D06" w14:textId="71C36528" w:rsidR="004E46EF" w:rsidRDefault="00C729F7" w:rsidP="00C729F7">
            <w:pPr>
              <w:pStyle w:val="TableParagraph"/>
              <w:spacing w:line="271" w:lineRule="exact"/>
              <w:ind w:left="50"/>
              <w:rPr>
                <w:b/>
                <w:sz w:val="48"/>
              </w:rPr>
            </w:pPr>
            <w:r w:rsidRPr="00C729F7">
              <w:rPr>
                <w:b/>
                <w:i/>
                <w:sz w:val="24"/>
              </w:rPr>
              <w:t>per il primo biennio</w:t>
            </w:r>
          </w:p>
        </w:tc>
        <w:tc>
          <w:tcPr>
            <w:tcW w:w="3058" w:type="dxa"/>
          </w:tcPr>
          <w:p w14:paraId="1A8A6D07" w14:textId="2BF5BCA4" w:rsidR="00833392" w:rsidRDefault="00D65360">
            <w:pPr>
              <w:pStyle w:val="TableParagraph"/>
              <w:spacing w:before="146"/>
              <w:ind w:right="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SEI</w:t>
            </w:r>
          </w:p>
        </w:tc>
      </w:tr>
      <w:tr w:rsidR="00833392" w14:paraId="1A8A6D13" w14:textId="77777777" w:rsidTr="004E46EF">
        <w:trPr>
          <w:trHeight w:val="489"/>
        </w:trPr>
        <w:tc>
          <w:tcPr>
            <w:tcW w:w="7118" w:type="dxa"/>
          </w:tcPr>
          <w:p w14:paraId="1A8A6D0F" w14:textId="77777777" w:rsidR="00833392" w:rsidRPr="00D5044F" w:rsidRDefault="00833392">
            <w:pPr>
              <w:pStyle w:val="TableParagraph"/>
              <w:spacing w:before="7"/>
              <w:rPr>
                <w:rFonts w:ascii="Times New Roman"/>
                <w:sz w:val="28"/>
                <w:szCs w:val="36"/>
              </w:rPr>
            </w:pPr>
          </w:p>
          <w:p w14:paraId="1A8A6D10" w14:textId="63E0D326" w:rsidR="004E46EF" w:rsidRPr="00430261" w:rsidRDefault="00D65360" w:rsidP="00C729F7">
            <w:pPr>
              <w:pStyle w:val="TableParagraph"/>
              <w:spacing w:after="120" w:line="243" w:lineRule="exact"/>
              <w:ind w:left="51"/>
              <w:rPr>
                <w:bCs/>
                <w:sz w:val="20"/>
              </w:rPr>
            </w:pPr>
            <w:r>
              <w:rPr>
                <w:b/>
                <w:sz w:val="20"/>
              </w:rPr>
              <w:t>978-88-05-07</w:t>
            </w:r>
            <w:r w:rsidR="002317B0">
              <w:rPr>
                <w:b/>
                <w:sz w:val="20"/>
              </w:rPr>
              <w:t>9</w:t>
            </w:r>
            <w:r w:rsidR="00C729F7">
              <w:rPr>
                <w:b/>
                <w:sz w:val="20"/>
              </w:rPr>
              <w:t>45-2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C62EE5">
              <w:rPr>
                <w:b/>
                <w:spacing w:val="-1"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2"/>
                <w:sz w:val="20"/>
              </w:rPr>
              <w:t xml:space="preserve"> </w:t>
            </w:r>
            <w:r w:rsidR="00C729F7">
              <w:rPr>
                <w:spacing w:val="-2"/>
                <w:sz w:val="20"/>
              </w:rPr>
              <w:t>288</w:t>
            </w:r>
            <w:r w:rsidR="004E46EF">
              <w:rPr>
                <w:spacing w:val="-2"/>
                <w:sz w:val="20"/>
              </w:rPr>
              <w:t xml:space="preserve"> + </w:t>
            </w:r>
            <w:r w:rsidR="00C729F7">
              <w:rPr>
                <w:b/>
                <w:sz w:val="20"/>
              </w:rPr>
              <w:t>Materiali, misura, sicurezza</w:t>
            </w:r>
            <w:r w:rsidR="00E20E0D">
              <w:rPr>
                <w:bCs/>
                <w:sz w:val="20"/>
              </w:rPr>
              <w:t xml:space="preserve"> </w:t>
            </w:r>
            <w:r w:rsidR="00A63421">
              <w:rPr>
                <w:bCs/>
                <w:sz w:val="20"/>
              </w:rPr>
              <w:t xml:space="preserve">pp. </w:t>
            </w:r>
            <w:r w:rsidR="00C729F7">
              <w:rPr>
                <w:bCs/>
                <w:sz w:val="20"/>
              </w:rPr>
              <w:t>144</w:t>
            </w:r>
            <w:r w:rsidR="004E46EF">
              <w:rPr>
                <w:spacing w:val="-2"/>
                <w:sz w:val="20"/>
              </w:rPr>
              <w:t xml:space="preserve"> + </w:t>
            </w:r>
            <w:r w:rsidR="00C729F7">
              <w:rPr>
                <w:b/>
                <w:sz w:val="20"/>
              </w:rPr>
              <w:t>Schede di disegno 1</w:t>
            </w:r>
            <w:r w:rsidR="00E20E0D">
              <w:rPr>
                <w:bCs/>
                <w:sz w:val="20"/>
              </w:rPr>
              <w:t xml:space="preserve"> pp. </w:t>
            </w:r>
            <w:r w:rsidR="00C729F7">
              <w:rPr>
                <w:bCs/>
                <w:sz w:val="20"/>
              </w:rPr>
              <w:t>72</w:t>
            </w:r>
          </w:p>
        </w:tc>
        <w:tc>
          <w:tcPr>
            <w:tcW w:w="3058" w:type="dxa"/>
          </w:tcPr>
          <w:p w14:paraId="1A8A6D11" w14:textId="77777777" w:rsidR="00833392" w:rsidRPr="00D5044F" w:rsidRDefault="00833392">
            <w:pPr>
              <w:pStyle w:val="TableParagraph"/>
              <w:spacing w:before="7"/>
              <w:rPr>
                <w:rFonts w:ascii="Times New Roman"/>
                <w:sz w:val="32"/>
                <w:szCs w:val="40"/>
              </w:rPr>
            </w:pPr>
          </w:p>
          <w:p w14:paraId="79385F0E" w14:textId="61BF43CC" w:rsidR="004E46EF" w:rsidRDefault="003D1B3E">
            <w:pPr>
              <w:pStyle w:val="TableParagraph"/>
              <w:spacing w:line="243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1</w:t>
            </w:r>
            <w:r w:rsidR="00AD57D5">
              <w:rPr>
                <w:spacing w:val="-2"/>
                <w:sz w:val="20"/>
              </w:rPr>
              <w:t>5,00</w:t>
            </w:r>
          </w:p>
          <w:p w14:paraId="1A8A6D12" w14:textId="66C01461" w:rsidR="00833392" w:rsidRDefault="00C729F7" w:rsidP="00C729F7">
            <w:pPr>
              <w:pStyle w:val="TableParagraph"/>
              <w:spacing w:line="243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</w:t>
            </w:r>
          </w:p>
        </w:tc>
      </w:tr>
      <w:tr w:rsidR="00833392" w14:paraId="1A8A6D16" w14:textId="77777777" w:rsidTr="004E46EF">
        <w:trPr>
          <w:trHeight w:val="243"/>
        </w:trPr>
        <w:tc>
          <w:tcPr>
            <w:tcW w:w="7118" w:type="dxa"/>
          </w:tcPr>
          <w:p w14:paraId="1A8A6D14" w14:textId="293470C6" w:rsidR="00430261" w:rsidRPr="00E71735" w:rsidRDefault="00D65360" w:rsidP="00430261">
            <w:pPr>
              <w:pStyle w:val="TableParagraph"/>
              <w:spacing w:after="120" w:line="243" w:lineRule="exact"/>
              <w:ind w:left="51"/>
              <w:rPr>
                <w:bCs/>
                <w:sz w:val="20"/>
              </w:rPr>
            </w:pPr>
            <w:r>
              <w:rPr>
                <w:b/>
                <w:sz w:val="20"/>
              </w:rPr>
              <w:t>978-88-05-07</w:t>
            </w:r>
            <w:r w:rsidR="00D97EB6">
              <w:rPr>
                <w:b/>
                <w:sz w:val="20"/>
              </w:rPr>
              <w:t>9</w:t>
            </w:r>
            <w:r w:rsidR="00A83F80">
              <w:rPr>
                <w:b/>
                <w:sz w:val="20"/>
              </w:rPr>
              <w:t>4</w:t>
            </w:r>
            <w:r w:rsidR="00C729F7">
              <w:rPr>
                <w:b/>
                <w:sz w:val="20"/>
              </w:rPr>
              <w:t>6-9</w:t>
            </w:r>
            <w:r>
              <w:rPr>
                <w:b/>
                <w:spacing w:val="40"/>
                <w:sz w:val="20"/>
              </w:rPr>
              <w:t xml:space="preserve"> </w:t>
            </w:r>
            <w:r w:rsidR="00C729F7" w:rsidRPr="00C729F7">
              <w:rPr>
                <w:b/>
                <w:sz w:val="20"/>
              </w:rPr>
              <w:t xml:space="preserve">Volume </w:t>
            </w:r>
            <w:r w:rsidR="00C729F7">
              <w:rPr>
                <w:b/>
                <w:sz w:val="20"/>
              </w:rPr>
              <w:t>2</w:t>
            </w:r>
            <w:r w:rsidR="00C729F7" w:rsidRPr="00C729F7">
              <w:rPr>
                <w:b/>
                <w:sz w:val="20"/>
              </w:rPr>
              <w:t xml:space="preserve"> </w:t>
            </w:r>
            <w:r w:rsidR="00C729F7" w:rsidRPr="00C729F7">
              <w:rPr>
                <w:bCs/>
                <w:sz w:val="20"/>
              </w:rPr>
              <w:t>pp. 240</w:t>
            </w:r>
            <w:r w:rsidR="00C729F7" w:rsidRPr="00C729F7">
              <w:rPr>
                <w:b/>
                <w:sz w:val="20"/>
              </w:rPr>
              <w:t xml:space="preserve"> + Schede di disegno </w:t>
            </w:r>
            <w:r w:rsidR="00C729F7">
              <w:rPr>
                <w:b/>
                <w:sz w:val="20"/>
              </w:rPr>
              <w:t>2</w:t>
            </w:r>
            <w:r w:rsidR="00C729F7" w:rsidRPr="00C729F7">
              <w:rPr>
                <w:b/>
                <w:bCs/>
                <w:sz w:val="20"/>
              </w:rPr>
              <w:t xml:space="preserve"> </w:t>
            </w:r>
            <w:r w:rsidR="00C729F7" w:rsidRPr="00C729F7">
              <w:rPr>
                <w:sz w:val="20"/>
              </w:rPr>
              <w:t>pp. 72</w:t>
            </w:r>
          </w:p>
        </w:tc>
        <w:tc>
          <w:tcPr>
            <w:tcW w:w="3058" w:type="dxa"/>
          </w:tcPr>
          <w:p w14:paraId="1A8A6D15" w14:textId="7C95A41A" w:rsidR="00833392" w:rsidRDefault="00C729F7" w:rsidP="00C729F7">
            <w:pPr>
              <w:pStyle w:val="TableParagraph"/>
              <w:spacing w:line="224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</w:t>
            </w:r>
            <w:r w:rsidR="00D65360">
              <w:rPr>
                <w:sz w:val="20"/>
              </w:rPr>
              <w:t>€</w:t>
            </w:r>
            <w:r w:rsidR="00D65360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</w:t>
            </w:r>
            <w:r w:rsidR="00AD57D5">
              <w:rPr>
                <w:spacing w:val="-2"/>
                <w:sz w:val="20"/>
              </w:rPr>
              <w:t>6,00</w:t>
            </w:r>
          </w:p>
        </w:tc>
      </w:tr>
      <w:tr w:rsidR="00833392" w14:paraId="1A8A6D19" w14:textId="77777777" w:rsidTr="004E46EF">
        <w:trPr>
          <w:trHeight w:val="243"/>
        </w:trPr>
        <w:tc>
          <w:tcPr>
            <w:tcW w:w="7118" w:type="dxa"/>
          </w:tcPr>
          <w:p w14:paraId="100DCFA2" w14:textId="77777777" w:rsidR="00E71735" w:rsidRDefault="00C76D74" w:rsidP="00430261">
            <w:pPr>
              <w:pStyle w:val="TableParagraph"/>
              <w:spacing w:after="120" w:line="224" w:lineRule="exact"/>
              <w:ind w:left="51"/>
              <w:rPr>
                <w:sz w:val="20"/>
              </w:rPr>
            </w:pPr>
            <w:r w:rsidRPr="00C76D74">
              <w:rPr>
                <w:b/>
                <w:sz w:val="20"/>
              </w:rPr>
              <w:t>978-88-05-0794</w:t>
            </w:r>
            <w:r>
              <w:rPr>
                <w:b/>
                <w:sz w:val="20"/>
              </w:rPr>
              <w:t>4</w:t>
            </w:r>
            <w:r w:rsidRPr="00C76D74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5</w:t>
            </w:r>
            <w:r w:rsidRPr="00C76D74">
              <w:rPr>
                <w:b/>
                <w:sz w:val="20"/>
              </w:rPr>
              <w:t xml:space="preserve"> Volume </w:t>
            </w:r>
            <w:r>
              <w:rPr>
                <w:b/>
                <w:sz w:val="20"/>
              </w:rPr>
              <w:t>Unico</w:t>
            </w:r>
            <w:r w:rsidRPr="00C76D74">
              <w:rPr>
                <w:b/>
                <w:sz w:val="20"/>
              </w:rPr>
              <w:t xml:space="preserve"> </w:t>
            </w:r>
            <w:r w:rsidRPr="00C76D74">
              <w:rPr>
                <w:bCs/>
                <w:sz w:val="20"/>
              </w:rPr>
              <w:t>pp. 528</w:t>
            </w:r>
            <w:r w:rsidRPr="00C76D74">
              <w:rPr>
                <w:b/>
                <w:sz w:val="20"/>
              </w:rPr>
              <w:t xml:space="preserve"> + Materiali, misura, sicurezza</w:t>
            </w:r>
            <w:r w:rsidRPr="00C76D74">
              <w:rPr>
                <w:b/>
                <w:bCs/>
                <w:sz w:val="20"/>
              </w:rPr>
              <w:t xml:space="preserve"> </w:t>
            </w:r>
            <w:r w:rsidRPr="00C76D74">
              <w:rPr>
                <w:sz w:val="20"/>
              </w:rPr>
              <w:t>pp. 144 +</w:t>
            </w:r>
            <w:r w:rsidRPr="00C76D74">
              <w:rPr>
                <w:b/>
                <w:sz w:val="20"/>
              </w:rPr>
              <w:t xml:space="preserve"> Schede di disegno </w:t>
            </w:r>
            <w:r w:rsidRPr="00C76D74">
              <w:rPr>
                <w:sz w:val="20"/>
              </w:rPr>
              <w:t xml:space="preserve">pp. </w:t>
            </w:r>
            <w:r>
              <w:rPr>
                <w:sz w:val="20"/>
              </w:rPr>
              <w:t>144</w:t>
            </w:r>
          </w:p>
          <w:p w14:paraId="1A8A6D17" w14:textId="3405025D" w:rsidR="0002462A" w:rsidRPr="0002462A" w:rsidRDefault="0002462A" w:rsidP="0002462A">
            <w:pPr>
              <w:pStyle w:val="TableParagraph"/>
              <w:spacing w:after="120" w:line="224" w:lineRule="exact"/>
              <w:ind w:left="51"/>
              <w:rPr>
                <w:b/>
                <w:sz w:val="20"/>
              </w:rPr>
            </w:pPr>
            <w:r w:rsidRPr="0002462A">
              <w:rPr>
                <w:b/>
                <w:bCs/>
                <w:spacing w:val="-3"/>
                <w:sz w:val="20"/>
              </w:rPr>
              <w:t>978-88-05-08084-7</w:t>
            </w:r>
            <w:r>
              <w:rPr>
                <w:spacing w:val="-3"/>
                <w:sz w:val="20"/>
              </w:rPr>
              <w:t xml:space="preserve"> </w:t>
            </w:r>
            <w:r w:rsidRPr="00C76D74">
              <w:rPr>
                <w:b/>
                <w:sz w:val="20"/>
              </w:rPr>
              <w:t xml:space="preserve">Volume </w:t>
            </w:r>
            <w:r>
              <w:rPr>
                <w:b/>
                <w:sz w:val="20"/>
              </w:rPr>
              <w:t>Unico</w:t>
            </w:r>
            <w:r w:rsidRPr="00C76D74">
              <w:rPr>
                <w:b/>
                <w:sz w:val="20"/>
              </w:rPr>
              <w:t xml:space="preserve"> </w:t>
            </w:r>
            <w:r w:rsidRPr="00C76D74">
              <w:rPr>
                <w:bCs/>
                <w:sz w:val="20"/>
              </w:rPr>
              <w:t>pp. 528</w:t>
            </w:r>
            <w:r>
              <w:rPr>
                <w:bCs/>
                <w:sz w:val="20"/>
              </w:rPr>
              <w:t xml:space="preserve">                                                                                   </w:t>
            </w:r>
          </w:p>
        </w:tc>
        <w:tc>
          <w:tcPr>
            <w:tcW w:w="3058" w:type="dxa"/>
          </w:tcPr>
          <w:p w14:paraId="216DBC06" w14:textId="3A59BBB0" w:rsidR="004E46EF" w:rsidRDefault="003D1B3E">
            <w:pPr>
              <w:pStyle w:val="TableParagraph"/>
              <w:spacing w:line="224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2</w:t>
            </w:r>
            <w:r w:rsidR="00AD57D5">
              <w:rPr>
                <w:spacing w:val="-2"/>
                <w:sz w:val="20"/>
              </w:rPr>
              <w:t>7,7</w:t>
            </w:r>
            <w:r w:rsidR="00A56DC9">
              <w:rPr>
                <w:spacing w:val="-2"/>
                <w:sz w:val="20"/>
              </w:rPr>
              <w:t>0</w:t>
            </w:r>
          </w:p>
          <w:p w14:paraId="43A25A78" w14:textId="77777777" w:rsidR="0002462A" w:rsidRDefault="0002462A">
            <w:pPr>
              <w:pStyle w:val="TableParagraph"/>
              <w:spacing w:line="224" w:lineRule="exact"/>
              <w:ind w:right="51"/>
              <w:jc w:val="right"/>
              <w:rPr>
                <w:bCs/>
                <w:sz w:val="20"/>
              </w:rPr>
            </w:pPr>
          </w:p>
          <w:p w14:paraId="1A8A6D18" w14:textId="4C3C62AD" w:rsidR="00833392" w:rsidRDefault="0002462A">
            <w:pPr>
              <w:pStyle w:val="TableParagraph"/>
              <w:spacing w:line="224" w:lineRule="exact"/>
              <w:ind w:right="51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€ 24,50</w:t>
            </w:r>
          </w:p>
        </w:tc>
      </w:tr>
      <w:tr w:rsidR="00567E07" w14:paraId="4EDC6F20" w14:textId="77777777" w:rsidTr="004E46EF">
        <w:trPr>
          <w:trHeight w:val="243"/>
        </w:trPr>
        <w:tc>
          <w:tcPr>
            <w:tcW w:w="7118" w:type="dxa"/>
          </w:tcPr>
          <w:p w14:paraId="533E5A98" w14:textId="47E07C81" w:rsidR="00567E07" w:rsidRPr="00567E07" w:rsidRDefault="00567E07" w:rsidP="00430261">
            <w:pPr>
              <w:pStyle w:val="TableParagraph"/>
              <w:spacing w:after="120" w:line="224" w:lineRule="exact"/>
              <w:ind w:left="51"/>
              <w:rPr>
                <w:bCs/>
                <w:sz w:val="20"/>
              </w:rPr>
            </w:pPr>
            <w:r w:rsidRPr="00567E07">
              <w:rPr>
                <w:b/>
                <w:sz w:val="20"/>
              </w:rPr>
              <w:t>978</w:t>
            </w:r>
            <w:r>
              <w:rPr>
                <w:b/>
                <w:sz w:val="20"/>
              </w:rPr>
              <w:t>-</w:t>
            </w:r>
            <w:r w:rsidRPr="00567E07">
              <w:rPr>
                <w:b/>
                <w:sz w:val="20"/>
              </w:rPr>
              <w:t>88</w:t>
            </w:r>
            <w:r>
              <w:rPr>
                <w:b/>
                <w:sz w:val="20"/>
              </w:rPr>
              <w:t>-</w:t>
            </w:r>
            <w:r w:rsidRPr="00567E07">
              <w:rPr>
                <w:b/>
                <w:sz w:val="20"/>
              </w:rPr>
              <w:t>05</w:t>
            </w:r>
            <w:r>
              <w:rPr>
                <w:b/>
                <w:sz w:val="20"/>
              </w:rPr>
              <w:t>-</w:t>
            </w:r>
            <w:r w:rsidRPr="00567E07">
              <w:rPr>
                <w:b/>
                <w:sz w:val="20"/>
              </w:rPr>
              <w:t>08085</w:t>
            </w:r>
            <w:r>
              <w:rPr>
                <w:b/>
                <w:sz w:val="20"/>
              </w:rPr>
              <w:t>-</w:t>
            </w:r>
            <w:r w:rsidRPr="00567E07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Materiali, misura, sicurezza </w:t>
            </w:r>
            <w:r>
              <w:rPr>
                <w:bCs/>
                <w:sz w:val="20"/>
              </w:rPr>
              <w:t>pp. 144</w:t>
            </w:r>
          </w:p>
        </w:tc>
        <w:tc>
          <w:tcPr>
            <w:tcW w:w="3058" w:type="dxa"/>
          </w:tcPr>
          <w:p w14:paraId="1A266AD0" w14:textId="2EE5E4EF" w:rsidR="00567E07" w:rsidRDefault="00567E07">
            <w:pPr>
              <w:pStyle w:val="TableParagraph"/>
              <w:spacing w:line="224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€ 10,00</w:t>
            </w:r>
          </w:p>
        </w:tc>
      </w:tr>
      <w:tr w:rsidR="007843F0" w14:paraId="501E84B0" w14:textId="77777777" w:rsidTr="004E46EF">
        <w:trPr>
          <w:trHeight w:val="243"/>
        </w:trPr>
        <w:tc>
          <w:tcPr>
            <w:tcW w:w="7118" w:type="dxa"/>
          </w:tcPr>
          <w:p w14:paraId="3CC1C258" w14:textId="5B9FB1F7" w:rsidR="007843F0" w:rsidRPr="003D1B3E" w:rsidRDefault="007843F0" w:rsidP="00430261">
            <w:pPr>
              <w:pStyle w:val="TableParagraph"/>
              <w:spacing w:after="120" w:line="224" w:lineRule="exact"/>
              <w:ind w:left="51"/>
              <w:rPr>
                <w:bCs/>
                <w:spacing w:val="-3"/>
                <w:sz w:val="20"/>
              </w:rPr>
            </w:pPr>
            <w:r>
              <w:rPr>
                <w:b/>
                <w:sz w:val="20"/>
              </w:rPr>
              <w:t>978-88-05-07</w:t>
            </w:r>
            <w:r w:rsidR="00C76D74">
              <w:rPr>
                <w:b/>
                <w:sz w:val="20"/>
              </w:rPr>
              <w:t>947-6</w:t>
            </w:r>
            <w:r>
              <w:rPr>
                <w:b/>
                <w:spacing w:val="40"/>
                <w:sz w:val="20"/>
              </w:rPr>
              <w:t xml:space="preserve"> </w:t>
            </w:r>
            <w:r w:rsidR="00C76D74">
              <w:rPr>
                <w:b/>
                <w:sz w:val="20"/>
              </w:rPr>
              <w:t>AutoCAD</w:t>
            </w:r>
            <w:r w:rsidR="003D1B3E">
              <w:rPr>
                <w:b/>
                <w:sz w:val="20"/>
              </w:rPr>
              <w:t xml:space="preserve"> </w:t>
            </w:r>
            <w:r w:rsidR="003D1B3E">
              <w:rPr>
                <w:bCs/>
                <w:sz w:val="20"/>
              </w:rPr>
              <w:t>pp. 144</w:t>
            </w:r>
          </w:p>
        </w:tc>
        <w:tc>
          <w:tcPr>
            <w:tcW w:w="3058" w:type="dxa"/>
          </w:tcPr>
          <w:p w14:paraId="70498920" w14:textId="1F5995D4" w:rsidR="007843F0" w:rsidRDefault="00C76D74" w:rsidP="00C76D74">
            <w:pPr>
              <w:pStyle w:val="TableParagraph"/>
              <w:spacing w:line="224" w:lineRule="exact"/>
              <w:ind w:right="51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</w:t>
            </w:r>
            <w:r w:rsidR="007843F0">
              <w:rPr>
                <w:sz w:val="20"/>
              </w:rPr>
              <w:t>€</w:t>
            </w:r>
            <w:r w:rsidR="007843F0">
              <w:rPr>
                <w:spacing w:val="-2"/>
                <w:sz w:val="20"/>
              </w:rPr>
              <w:t xml:space="preserve"> </w:t>
            </w:r>
            <w:r w:rsidR="00AD57D5">
              <w:rPr>
                <w:spacing w:val="-2"/>
                <w:sz w:val="20"/>
              </w:rPr>
              <w:t>10,00</w:t>
            </w:r>
          </w:p>
        </w:tc>
      </w:tr>
      <w:tr w:rsidR="001F0176" w14:paraId="1A8A6D26" w14:textId="77777777" w:rsidTr="004E46EF">
        <w:trPr>
          <w:trHeight w:val="586"/>
        </w:trPr>
        <w:tc>
          <w:tcPr>
            <w:tcW w:w="7118" w:type="dxa"/>
          </w:tcPr>
          <w:p w14:paraId="1A8A6D23" w14:textId="77777777" w:rsidR="001F0176" w:rsidRDefault="001F0176" w:rsidP="001F0176">
            <w:pPr>
              <w:pStyle w:val="TableParagraph"/>
              <w:spacing w:before="104" w:line="243" w:lineRule="exact"/>
              <w:ind w:left="5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Per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il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docente:</w:t>
            </w:r>
          </w:p>
          <w:p w14:paraId="1A8A6D24" w14:textId="292E6CCC" w:rsidR="001F0176" w:rsidRDefault="001F0176" w:rsidP="001F0176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978-88-05-889</w:t>
            </w:r>
            <w:r w:rsidR="004B7414">
              <w:rPr>
                <w:b/>
                <w:sz w:val="20"/>
              </w:rPr>
              <w:t>6</w:t>
            </w:r>
            <w:r w:rsidR="00C76D74">
              <w:rPr>
                <w:b/>
                <w:sz w:val="20"/>
              </w:rPr>
              <w:t>5</w:t>
            </w:r>
            <w:r w:rsidR="004B7414">
              <w:rPr>
                <w:b/>
                <w:sz w:val="20"/>
              </w:rPr>
              <w:t>-</w:t>
            </w:r>
            <w:r w:rsidR="00C76D74"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4E46EF"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Guide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SEI</w:t>
            </w:r>
            <w:r w:rsidR="004B7414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3"/>
                <w:sz w:val="20"/>
              </w:rPr>
              <w:t xml:space="preserve"> </w:t>
            </w:r>
            <w:r w:rsidR="00C76D74">
              <w:rPr>
                <w:spacing w:val="-3"/>
                <w:sz w:val="20"/>
              </w:rPr>
              <w:t>192</w:t>
            </w:r>
          </w:p>
        </w:tc>
        <w:tc>
          <w:tcPr>
            <w:tcW w:w="3058" w:type="dxa"/>
          </w:tcPr>
          <w:p w14:paraId="1A8A6D25" w14:textId="77777777" w:rsidR="001F0176" w:rsidRDefault="001F0176" w:rsidP="001F0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979BDC" w14:textId="77777777" w:rsidR="006519F6" w:rsidRDefault="006519F6" w:rsidP="0002462A">
      <w:pPr>
        <w:spacing w:before="59"/>
        <w:ind w:right="225"/>
        <w:jc w:val="both"/>
        <w:rPr>
          <w:b/>
          <w:bCs/>
          <w:iCs/>
          <w:sz w:val="21"/>
        </w:rPr>
      </w:pPr>
    </w:p>
    <w:p w14:paraId="30403281" w14:textId="6F1EAF60" w:rsidR="006519F6" w:rsidRPr="006519F6" w:rsidRDefault="006519F6" w:rsidP="005A71E3">
      <w:pPr>
        <w:spacing w:before="59" w:after="80"/>
        <w:ind w:left="155" w:right="227"/>
        <w:jc w:val="both"/>
        <w:rPr>
          <w:iCs/>
          <w:sz w:val="21"/>
        </w:rPr>
      </w:pPr>
      <w:r w:rsidRPr="006519F6">
        <w:rPr>
          <w:b/>
          <w:bCs/>
          <w:iCs/>
          <w:sz w:val="21"/>
        </w:rPr>
        <w:t>Il nuovo corso di TTRG</w:t>
      </w:r>
      <w:r w:rsidRPr="006519F6">
        <w:rPr>
          <w:iCs/>
          <w:sz w:val="21"/>
        </w:rPr>
        <w:t xml:space="preserve"> risponde alle </w:t>
      </w:r>
      <w:r w:rsidRPr="006519F6">
        <w:rPr>
          <w:b/>
          <w:bCs/>
          <w:iCs/>
          <w:sz w:val="21"/>
        </w:rPr>
        <w:t>esigenze della didattica</w:t>
      </w:r>
      <w:r w:rsidR="003D1B3E">
        <w:rPr>
          <w:b/>
          <w:bCs/>
          <w:iCs/>
          <w:sz w:val="21"/>
        </w:rPr>
        <w:t xml:space="preserve"> </w:t>
      </w:r>
      <w:r w:rsidR="003D1B3E">
        <w:rPr>
          <w:iCs/>
          <w:sz w:val="21"/>
        </w:rPr>
        <w:t>manifestate dagli insegnanti</w:t>
      </w:r>
      <w:r w:rsidRPr="006519F6">
        <w:rPr>
          <w:iCs/>
          <w:sz w:val="21"/>
        </w:rPr>
        <w:t>, mantenendo il solido impianto dei contenuti delle precedenti proposte.  </w:t>
      </w:r>
    </w:p>
    <w:p w14:paraId="29DE582E" w14:textId="77777777" w:rsidR="006519F6" w:rsidRPr="006519F6" w:rsidRDefault="006519F6" w:rsidP="005A71E3">
      <w:pPr>
        <w:spacing w:before="59" w:after="80"/>
        <w:ind w:left="155" w:right="227"/>
        <w:jc w:val="both"/>
        <w:rPr>
          <w:iCs/>
          <w:sz w:val="21"/>
        </w:rPr>
      </w:pPr>
      <w:r w:rsidRPr="006519F6">
        <w:rPr>
          <w:iCs/>
          <w:sz w:val="21"/>
        </w:rPr>
        <w:t xml:space="preserve">Il </w:t>
      </w:r>
      <w:r w:rsidRPr="006519F6">
        <w:rPr>
          <w:b/>
          <w:bCs/>
          <w:iCs/>
          <w:sz w:val="21"/>
        </w:rPr>
        <w:t>percorso</w:t>
      </w:r>
      <w:r w:rsidRPr="006519F6">
        <w:rPr>
          <w:iCs/>
          <w:sz w:val="21"/>
        </w:rPr>
        <w:t xml:space="preserve"> in ogni Unità è reso più </w:t>
      </w:r>
      <w:r w:rsidRPr="006519F6">
        <w:rPr>
          <w:b/>
          <w:bCs/>
          <w:iCs/>
          <w:sz w:val="21"/>
        </w:rPr>
        <w:t>lineare</w:t>
      </w:r>
      <w:r w:rsidRPr="006519F6">
        <w:rPr>
          <w:iCs/>
          <w:sz w:val="21"/>
        </w:rPr>
        <w:t xml:space="preserve">, </w:t>
      </w:r>
      <w:r w:rsidRPr="006519F6">
        <w:rPr>
          <w:b/>
          <w:bCs/>
          <w:iCs/>
          <w:sz w:val="21"/>
        </w:rPr>
        <w:t>aggiornato</w:t>
      </w:r>
      <w:r w:rsidRPr="006519F6">
        <w:rPr>
          <w:iCs/>
          <w:sz w:val="21"/>
        </w:rPr>
        <w:t xml:space="preserve"> e </w:t>
      </w:r>
      <w:r w:rsidRPr="006519F6">
        <w:rPr>
          <w:b/>
          <w:bCs/>
          <w:iCs/>
          <w:sz w:val="21"/>
        </w:rPr>
        <w:t>semplificato</w:t>
      </w:r>
      <w:r w:rsidRPr="006519F6">
        <w:rPr>
          <w:iCs/>
          <w:sz w:val="21"/>
        </w:rPr>
        <w:t xml:space="preserve">, con particolare attenzione alla </w:t>
      </w:r>
      <w:r w:rsidRPr="00364EA3">
        <w:rPr>
          <w:b/>
          <w:bCs/>
          <w:iCs/>
          <w:sz w:val="21"/>
        </w:rPr>
        <w:t>gradualità dell’apprendimento</w:t>
      </w:r>
      <w:r w:rsidRPr="006519F6">
        <w:rPr>
          <w:iCs/>
          <w:sz w:val="21"/>
        </w:rPr>
        <w:t xml:space="preserve"> e all’accompagnamento nello studio e nell’esecuzione degli elaborati. </w:t>
      </w:r>
    </w:p>
    <w:p w14:paraId="51E9A3F8" w14:textId="77777777" w:rsidR="006519F6" w:rsidRPr="006519F6" w:rsidRDefault="006519F6" w:rsidP="005A71E3">
      <w:pPr>
        <w:spacing w:before="59" w:after="80"/>
        <w:ind w:left="155" w:right="227"/>
        <w:jc w:val="both"/>
        <w:rPr>
          <w:iCs/>
          <w:sz w:val="21"/>
        </w:rPr>
      </w:pPr>
      <w:r w:rsidRPr="006519F6">
        <w:rPr>
          <w:iCs/>
          <w:sz w:val="21"/>
        </w:rPr>
        <w:t xml:space="preserve">All’obiettivo finale (ossia conoscere e padroneggiare le tecniche di rappresentazione del disegno tecnico) si arriva nelle </w:t>
      </w:r>
      <w:r w:rsidRPr="006519F6">
        <w:rPr>
          <w:b/>
          <w:bCs/>
          <w:iCs/>
          <w:sz w:val="21"/>
        </w:rPr>
        <w:t>ultime Unità</w:t>
      </w:r>
      <w:r w:rsidRPr="006519F6">
        <w:rPr>
          <w:iCs/>
          <w:sz w:val="21"/>
        </w:rPr>
        <w:t xml:space="preserve"> dedicate al disegno di insieme e al rilievo, </w:t>
      </w:r>
      <w:r w:rsidRPr="006519F6">
        <w:rPr>
          <w:b/>
          <w:bCs/>
          <w:iCs/>
          <w:sz w:val="21"/>
        </w:rPr>
        <w:t>profondamente rinnovate</w:t>
      </w:r>
      <w:r w:rsidRPr="006519F6">
        <w:rPr>
          <w:iCs/>
          <w:sz w:val="21"/>
        </w:rPr>
        <w:t xml:space="preserve"> nella scelta degli esempi e delle attività proposte.  </w:t>
      </w:r>
    </w:p>
    <w:p w14:paraId="425D6795" w14:textId="38433614" w:rsidR="00364EA3" w:rsidRDefault="00364EA3" w:rsidP="005A71E3">
      <w:pPr>
        <w:spacing w:before="59" w:after="80"/>
        <w:ind w:left="155" w:right="227"/>
        <w:jc w:val="both"/>
        <w:rPr>
          <w:iCs/>
          <w:sz w:val="21"/>
        </w:rPr>
      </w:pPr>
      <w:r w:rsidRPr="00364EA3">
        <w:rPr>
          <w:iCs/>
          <w:sz w:val="21"/>
        </w:rPr>
        <w:t>Le aperture di Unità sono pensate per un’</w:t>
      </w:r>
      <w:r w:rsidRPr="00364EA3">
        <w:rPr>
          <w:b/>
          <w:bCs/>
          <w:iCs/>
          <w:sz w:val="21"/>
        </w:rPr>
        <w:t>introduzione visuale e attiva degli argomenti trattati</w:t>
      </w:r>
      <w:r w:rsidRPr="00364EA3">
        <w:rPr>
          <w:iCs/>
          <w:sz w:val="21"/>
        </w:rPr>
        <w:t xml:space="preserve">, con l’obiettivo di coinvolgere i ragazzi e dare loro ragione delle applicazioni tecnologiche del tipo di rappresentazione grafica oggetto di studio. </w:t>
      </w:r>
    </w:p>
    <w:p w14:paraId="572D2159" w14:textId="057E7769" w:rsidR="00364EA3" w:rsidRDefault="00364EA3" w:rsidP="005A71E3">
      <w:pPr>
        <w:pStyle w:val="Paragrafoelenco"/>
        <w:numPr>
          <w:ilvl w:val="0"/>
          <w:numId w:val="1"/>
        </w:numPr>
        <w:spacing w:before="59" w:after="80"/>
        <w:ind w:left="1134" w:right="227" w:hanging="336"/>
        <w:jc w:val="both"/>
        <w:rPr>
          <w:iCs/>
          <w:sz w:val="21"/>
        </w:rPr>
      </w:pPr>
      <w:r w:rsidRPr="00364EA3">
        <w:rPr>
          <w:iCs/>
          <w:sz w:val="21"/>
        </w:rPr>
        <w:t xml:space="preserve">Un grande </w:t>
      </w:r>
      <w:r w:rsidRPr="00364EA3">
        <w:rPr>
          <w:b/>
          <w:bCs/>
          <w:iCs/>
          <w:sz w:val="21"/>
        </w:rPr>
        <w:t>disegno</w:t>
      </w:r>
      <w:r w:rsidRPr="00364EA3">
        <w:rPr>
          <w:iCs/>
          <w:sz w:val="21"/>
        </w:rPr>
        <w:t xml:space="preserve"> dello stesso soggetto, accompagnato da un video che ne descrive le </w:t>
      </w:r>
      <w:r w:rsidRPr="00364EA3">
        <w:rPr>
          <w:b/>
          <w:bCs/>
          <w:iCs/>
          <w:sz w:val="21"/>
        </w:rPr>
        <w:t>fasi di realizzazione</w:t>
      </w:r>
      <w:r w:rsidRPr="00364EA3">
        <w:rPr>
          <w:iCs/>
          <w:sz w:val="21"/>
        </w:rPr>
        <w:t xml:space="preserve">, documenta di unità in unità le diverse tipologie di rappresentazione grafica. </w:t>
      </w:r>
    </w:p>
    <w:p w14:paraId="1910D361" w14:textId="79652753" w:rsidR="00364EA3" w:rsidRPr="00364EA3" w:rsidRDefault="00364EA3" w:rsidP="005A71E3">
      <w:pPr>
        <w:pStyle w:val="Paragrafoelenco"/>
        <w:numPr>
          <w:ilvl w:val="0"/>
          <w:numId w:val="1"/>
        </w:numPr>
        <w:spacing w:before="59" w:after="80"/>
        <w:ind w:left="1134" w:right="227"/>
        <w:jc w:val="both"/>
        <w:rPr>
          <w:iCs/>
          <w:sz w:val="21"/>
        </w:rPr>
      </w:pPr>
      <w:r w:rsidRPr="00364EA3">
        <w:rPr>
          <w:iCs/>
          <w:sz w:val="21"/>
        </w:rPr>
        <w:t xml:space="preserve">La </w:t>
      </w:r>
      <w:r w:rsidRPr="00364EA3">
        <w:rPr>
          <w:b/>
          <w:bCs/>
          <w:iCs/>
          <w:sz w:val="21"/>
        </w:rPr>
        <w:t>mappa</w:t>
      </w:r>
      <w:r w:rsidRPr="00364EA3">
        <w:rPr>
          <w:iCs/>
          <w:sz w:val="21"/>
        </w:rPr>
        <w:t xml:space="preserve"> mette a fuoco i concetti chiave della rappresentazione trattata nell’unità.</w:t>
      </w:r>
    </w:p>
    <w:p w14:paraId="09C5E90E" w14:textId="4B66C603" w:rsidR="00364EA3" w:rsidRPr="00364EA3" w:rsidRDefault="00364EA3" w:rsidP="005A71E3">
      <w:pPr>
        <w:pStyle w:val="Paragrafoelenco"/>
        <w:numPr>
          <w:ilvl w:val="0"/>
          <w:numId w:val="1"/>
        </w:numPr>
        <w:spacing w:before="59" w:after="80"/>
        <w:ind w:left="1134" w:right="227"/>
        <w:jc w:val="both"/>
        <w:rPr>
          <w:iCs/>
          <w:sz w:val="21"/>
        </w:rPr>
      </w:pPr>
      <w:r w:rsidRPr="00364EA3">
        <w:rPr>
          <w:iCs/>
          <w:sz w:val="21"/>
        </w:rPr>
        <w:t xml:space="preserve">Una rubrica per immagini dedicata alle </w:t>
      </w:r>
      <w:r w:rsidRPr="00364EA3">
        <w:rPr>
          <w:b/>
          <w:bCs/>
          <w:iCs/>
          <w:sz w:val="21"/>
        </w:rPr>
        <w:t>applicazioni tecnologiche</w:t>
      </w:r>
      <w:r w:rsidRPr="00364EA3">
        <w:rPr>
          <w:iCs/>
          <w:sz w:val="21"/>
        </w:rPr>
        <w:t xml:space="preserve"> della rappresentazione grafica oggetto di studio. </w:t>
      </w:r>
    </w:p>
    <w:p w14:paraId="6D218A86" w14:textId="11CF093E" w:rsidR="00364EA3" w:rsidRPr="00364EA3" w:rsidRDefault="00364EA3" w:rsidP="005A71E3">
      <w:pPr>
        <w:pStyle w:val="Paragrafoelenco"/>
        <w:numPr>
          <w:ilvl w:val="0"/>
          <w:numId w:val="1"/>
        </w:numPr>
        <w:spacing w:before="59" w:after="80"/>
        <w:ind w:left="1134" w:right="227"/>
        <w:jc w:val="both"/>
        <w:rPr>
          <w:iCs/>
          <w:sz w:val="21"/>
        </w:rPr>
      </w:pPr>
      <w:r w:rsidRPr="00364EA3">
        <w:rPr>
          <w:iCs/>
          <w:sz w:val="21"/>
        </w:rPr>
        <w:t xml:space="preserve">Un </w:t>
      </w:r>
      <w:r w:rsidRPr="00364EA3">
        <w:rPr>
          <w:b/>
          <w:bCs/>
          <w:iCs/>
          <w:sz w:val="21"/>
        </w:rPr>
        <w:t>video introduttivo</w:t>
      </w:r>
      <w:r w:rsidRPr="00364EA3">
        <w:rPr>
          <w:iCs/>
          <w:sz w:val="21"/>
        </w:rPr>
        <w:t xml:space="preserve"> sull’argomento trattato, corredato da una semplice </w:t>
      </w:r>
      <w:r w:rsidRPr="00364EA3">
        <w:rPr>
          <w:b/>
          <w:bCs/>
          <w:iCs/>
          <w:sz w:val="21"/>
        </w:rPr>
        <w:t>proposta operativa</w:t>
      </w:r>
      <w:r w:rsidRPr="00364EA3">
        <w:rPr>
          <w:iCs/>
          <w:sz w:val="21"/>
        </w:rPr>
        <w:t>, per fare il punto sulle conoscenze e sulle abilità acquisite.</w:t>
      </w:r>
    </w:p>
    <w:p w14:paraId="521765B2" w14:textId="5148C7ED" w:rsidR="006519F6" w:rsidRDefault="006519F6" w:rsidP="005A71E3">
      <w:pPr>
        <w:spacing w:before="59" w:after="80"/>
        <w:ind w:left="155" w:right="227"/>
        <w:jc w:val="both"/>
        <w:rPr>
          <w:iCs/>
          <w:sz w:val="21"/>
        </w:rPr>
      </w:pPr>
      <w:r w:rsidRPr="006519F6">
        <w:rPr>
          <w:iCs/>
          <w:sz w:val="21"/>
        </w:rPr>
        <w:t xml:space="preserve">L’introduzione dei </w:t>
      </w:r>
      <w:r w:rsidRPr="006519F6">
        <w:rPr>
          <w:b/>
          <w:bCs/>
          <w:iCs/>
          <w:sz w:val="21"/>
        </w:rPr>
        <w:t xml:space="preserve">Working group </w:t>
      </w:r>
      <w:r w:rsidRPr="006519F6">
        <w:rPr>
          <w:iCs/>
          <w:sz w:val="21"/>
        </w:rPr>
        <w:t>“</w:t>
      </w:r>
      <w:r w:rsidRPr="006519F6">
        <w:rPr>
          <w:b/>
          <w:bCs/>
          <w:iCs/>
          <w:sz w:val="21"/>
        </w:rPr>
        <w:t>disegno e tecnologia</w:t>
      </w:r>
      <w:r w:rsidRPr="006519F6">
        <w:rPr>
          <w:iCs/>
          <w:sz w:val="21"/>
        </w:rPr>
        <w:t xml:space="preserve">” e </w:t>
      </w:r>
      <w:r w:rsidRPr="006519F6">
        <w:rPr>
          <w:b/>
          <w:bCs/>
          <w:iCs/>
          <w:sz w:val="21"/>
        </w:rPr>
        <w:t>Leggi il disegno</w:t>
      </w:r>
      <w:r w:rsidRPr="006519F6">
        <w:rPr>
          <w:iCs/>
          <w:sz w:val="21"/>
        </w:rPr>
        <w:t>, insieme alle numerose proposte di attività dedicate agli obiettivi di competenza, offrono la possibilità di un’</w:t>
      </w:r>
      <w:r w:rsidRPr="006519F6">
        <w:rPr>
          <w:b/>
          <w:bCs/>
          <w:iCs/>
          <w:sz w:val="21"/>
        </w:rPr>
        <w:t>immediata</w:t>
      </w:r>
      <w:r w:rsidRPr="006519F6">
        <w:rPr>
          <w:iCs/>
          <w:sz w:val="21"/>
        </w:rPr>
        <w:t xml:space="preserve"> </w:t>
      </w:r>
      <w:r w:rsidRPr="006519F6">
        <w:rPr>
          <w:b/>
          <w:bCs/>
          <w:iCs/>
          <w:sz w:val="21"/>
        </w:rPr>
        <w:t>applicazione delle tecniche grafiche</w:t>
      </w:r>
      <w:r w:rsidRPr="006519F6">
        <w:rPr>
          <w:iCs/>
          <w:sz w:val="21"/>
        </w:rPr>
        <w:t xml:space="preserve"> apprese in ambiti tecnologici e di una introduzione all’attività di progettazione. Questo, oltre ad avere un risvolto motivazionale, rappresenta un </w:t>
      </w:r>
      <w:r w:rsidRPr="006519F6">
        <w:rPr>
          <w:b/>
          <w:bCs/>
          <w:iCs/>
          <w:sz w:val="21"/>
        </w:rPr>
        <w:t>corredo di proposte</w:t>
      </w:r>
      <w:r w:rsidRPr="006519F6">
        <w:rPr>
          <w:iCs/>
          <w:sz w:val="21"/>
        </w:rPr>
        <w:t xml:space="preserve"> per una </w:t>
      </w:r>
      <w:r w:rsidRPr="006519F6">
        <w:rPr>
          <w:b/>
          <w:bCs/>
          <w:iCs/>
          <w:sz w:val="21"/>
        </w:rPr>
        <w:t>graduale e continua osservazione delle competenze disciplinari e life skill</w:t>
      </w:r>
      <w:r w:rsidRPr="006519F6">
        <w:rPr>
          <w:iCs/>
          <w:sz w:val="21"/>
        </w:rPr>
        <w:t>. </w:t>
      </w:r>
    </w:p>
    <w:p w14:paraId="55711B60" w14:textId="3A5C0108" w:rsidR="005A71E3" w:rsidRDefault="005A71E3" w:rsidP="005A71E3">
      <w:pPr>
        <w:spacing w:before="59" w:after="80"/>
        <w:ind w:left="155" w:right="227"/>
        <w:jc w:val="both"/>
        <w:rPr>
          <w:iCs/>
          <w:sz w:val="21"/>
        </w:rPr>
      </w:pPr>
      <w:r w:rsidRPr="005A71E3">
        <w:rPr>
          <w:iCs/>
          <w:sz w:val="21"/>
        </w:rPr>
        <w:t xml:space="preserve">Nel volume </w:t>
      </w:r>
      <w:r w:rsidRPr="005A71E3">
        <w:rPr>
          <w:b/>
          <w:bCs/>
          <w:iCs/>
          <w:sz w:val="21"/>
        </w:rPr>
        <w:t xml:space="preserve">MMS </w:t>
      </w:r>
      <w:r w:rsidRPr="005A71E3">
        <w:rPr>
          <w:iCs/>
          <w:sz w:val="21"/>
        </w:rPr>
        <w:t>(</w:t>
      </w:r>
      <w:r w:rsidRPr="005A71E3">
        <w:rPr>
          <w:i/>
          <w:sz w:val="21"/>
        </w:rPr>
        <w:t>Materiali Misura Sicurezza</w:t>
      </w:r>
      <w:r w:rsidRPr="005A71E3">
        <w:rPr>
          <w:iCs/>
          <w:sz w:val="21"/>
        </w:rPr>
        <w:t>), le nuove unità dedicate all’</w:t>
      </w:r>
      <w:r w:rsidRPr="005A71E3">
        <w:rPr>
          <w:b/>
          <w:bCs/>
          <w:iCs/>
          <w:sz w:val="21"/>
        </w:rPr>
        <w:t xml:space="preserve">industria 4.0 </w:t>
      </w:r>
      <w:r w:rsidRPr="005A71E3">
        <w:rPr>
          <w:iCs/>
          <w:sz w:val="21"/>
        </w:rPr>
        <w:t xml:space="preserve">e alla </w:t>
      </w:r>
      <w:r w:rsidRPr="005A71E3">
        <w:rPr>
          <w:b/>
          <w:bCs/>
          <w:iCs/>
          <w:sz w:val="21"/>
        </w:rPr>
        <w:t>tecnologia sostenibile</w:t>
      </w:r>
      <w:r w:rsidRPr="005A71E3">
        <w:rPr>
          <w:iCs/>
          <w:sz w:val="21"/>
        </w:rPr>
        <w:t xml:space="preserve">, con particolare riferimento agli obiettivi dell’Agenda 2030, e l’Unità che tratta della sicurezza sul lavoro, rappresentano un contributo per i percorsi di </w:t>
      </w:r>
      <w:r w:rsidRPr="005A71E3">
        <w:rPr>
          <w:b/>
          <w:bCs/>
          <w:iCs/>
          <w:sz w:val="21"/>
        </w:rPr>
        <w:t>Educazione civica</w:t>
      </w:r>
      <w:r w:rsidRPr="005A71E3">
        <w:rPr>
          <w:iCs/>
          <w:sz w:val="21"/>
        </w:rPr>
        <w:t>.</w:t>
      </w:r>
    </w:p>
    <w:p w14:paraId="5EF7E9C8" w14:textId="6F364819" w:rsidR="00614FCE" w:rsidRDefault="005A71E3" w:rsidP="00567E07">
      <w:pPr>
        <w:spacing w:before="59" w:after="80"/>
        <w:ind w:left="155" w:right="227"/>
        <w:jc w:val="both"/>
        <w:rPr>
          <w:iCs/>
          <w:sz w:val="21"/>
        </w:rPr>
      </w:pPr>
      <w:r>
        <w:rPr>
          <w:iCs/>
          <w:sz w:val="21"/>
        </w:rPr>
        <w:t>Infine, n</w:t>
      </w:r>
      <w:r w:rsidRPr="005A71E3">
        <w:rPr>
          <w:iCs/>
          <w:sz w:val="21"/>
        </w:rPr>
        <w:t xml:space="preserve">el volume </w:t>
      </w:r>
      <w:r w:rsidRPr="005A71E3">
        <w:rPr>
          <w:b/>
          <w:bCs/>
          <w:iCs/>
          <w:sz w:val="21"/>
        </w:rPr>
        <w:t>AutoCAD</w:t>
      </w:r>
      <w:r w:rsidRPr="005A71E3">
        <w:rPr>
          <w:iCs/>
          <w:sz w:val="21"/>
        </w:rPr>
        <w:t xml:space="preserve">, aggiornato all’ultima release del software, un ricco corredo di attività, collegate a quanto proposto nei volumi di disegno, consente un percorso integrato mirato all’acquisizione di conoscenze e abilità nell’ambito delle </w:t>
      </w:r>
      <w:r w:rsidRPr="005A71E3">
        <w:rPr>
          <w:b/>
          <w:bCs/>
          <w:iCs/>
          <w:sz w:val="21"/>
        </w:rPr>
        <w:t>competenze digitali</w:t>
      </w:r>
      <w:r w:rsidRPr="005A71E3">
        <w:rPr>
          <w:iCs/>
          <w:sz w:val="21"/>
        </w:rPr>
        <w:t>.</w:t>
      </w:r>
    </w:p>
    <w:p w14:paraId="63CF0275" w14:textId="49CDCA41" w:rsidR="0066781B" w:rsidRPr="0066781B" w:rsidRDefault="005A71E3" w:rsidP="005A71E3">
      <w:pPr>
        <w:spacing w:before="59" w:after="80"/>
        <w:ind w:left="155" w:right="225"/>
        <w:jc w:val="both"/>
        <w:rPr>
          <w:iCs/>
          <w:sz w:val="21"/>
        </w:rPr>
      </w:pPr>
      <w:r w:rsidRPr="005A71E3">
        <w:rPr>
          <w:iCs/>
          <w:sz w:val="21"/>
        </w:rPr>
        <w:t>Per le ragioni indicate si propone l’adozione del volume per il prossimo anno scolastico. </w:t>
      </w:r>
    </w:p>
    <w:p w14:paraId="1A8A6D32" w14:textId="2ADA5478" w:rsidR="00833392" w:rsidRDefault="0002462A" w:rsidP="00870A95">
      <w:pPr>
        <w:pStyle w:val="Corpotesto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8A6D38" wp14:editId="70453A4B">
                <wp:simplePos x="0" y="0"/>
                <wp:positionH relativeFrom="page">
                  <wp:posOffset>739140</wp:posOffset>
                </wp:positionH>
                <wp:positionV relativeFrom="paragraph">
                  <wp:posOffset>159385</wp:posOffset>
                </wp:positionV>
                <wp:extent cx="6174105" cy="640080"/>
                <wp:effectExtent l="0" t="0" r="0" b="0"/>
                <wp:wrapTopAndBottom/>
                <wp:docPr id="901495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640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A6D39" w14:textId="77777777" w:rsidR="00833392" w:rsidRDefault="00D65360">
                            <w:pPr>
                              <w:spacing w:line="243" w:lineRule="exact"/>
                              <w:ind w:left="999" w:right="10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Quest’opera</w:t>
                            </w:r>
                            <w:r>
                              <w:rPr>
                                <w:b/>
                                <w:color w:val="0000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viene</w:t>
                            </w:r>
                            <w:r>
                              <w:rPr>
                                <w:b/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proposta</w:t>
                            </w:r>
                            <w:r>
                              <w:rPr>
                                <w:b/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MODALITA’</w:t>
                            </w:r>
                            <w:r>
                              <w:rPr>
                                <w:b/>
                                <w:color w:val="0000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MISTA</w:t>
                            </w:r>
                            <w:r>
                              <w:rPr>
                                <w:b/>
                                <w:color w:val="0000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 xml:space="preserve">DI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TIPO B</w:t>
                            </w:r>
                            <w:r>
                              <w:rPr>
                                <w:color w:val="0000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MODALITA’</w:t>
                            </w:r>
                            <w:r>
                              <w:rPr>
                                <w:b/>
                                <w:color w:val="0000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DIGITALE</w:t>
                            </w:r>
                            <w:r>
                              <w:rPr>
                                <w:b/>
                                <w:color w:val="0000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color w:val="0000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C</w:t>
                            </w:r>
                          </w:p>
                          <w:p w14:paraId="1A8A6D3A" w14:textId="77777777" w:rsidR="00833392" w:rsidRDefault="00D65360">
                            <w:pPr>
                              <w:ind w:left="999" w:right="9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conformità</w:t>
                            </w:r>
                            <w:r>
                              <w:rPr>
                                <w:b/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quanto</w:t>
                            </w:r>
                            <w:r>
                              <w:rPr>
                                <w:b/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indicato</w:t>
                            </w:r>
                            <w:r>
                              <w:rPr>
                                <w:b/>
                                <w:color w:val="0000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color w:val="0000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D.M.</w:t>
                            </w:r>
                            <w:r>
                              <w:rPr>
                                <w:b/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n.781</w:t>
                            </w:r>
                            <w:r>
                              <w:rPr>
                                <w:b/>
                                <w:color w:val="0000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27 settembre</w:t>
                            </w:r>
                            <w:r>
                              <w:rPr>
                                <w:b/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2013.</w:t>
                            </w:r>
                          </w:p>
                          <w:p w14:paraId="1A8A6D3B" w14:textId="655FF535" w:rsidR="00833392" w:rsidRDefault="00D65360">
                            <w:pPr>
                              <w:spacing w:before="1" w:line="242" w:lineRule="auto"/>
                              <w:ind w:left="1427" w:right="142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1E3662"/>
                                <w:sz w:val="20"/>
                              </w:rPr>
                              <w:t>Per informazioni sul corredo multimediale e su codici e prezzi delle versioni digitali,</w:t>
                            </w:r>
                            <w:r>
                              <w:rPr>
                                <w:b/>
                                <w:i/>
                                <w:color w:val="1E3662"/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3662"/>
                                <w:sz w:val="20"/>
                              </w:rPr>
                              <w:t>consultare il</w:t>
                            </w:r>
                            <w:r>
                              <w:rPr>
                                <w:b/>
                                <w:i/>
                                <w:color w:val="1E366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3662"/>
                                <w:sz w:val="20"/>
                              </w:rPr>
                              <w:t>Catalogo SEI</w:t>
                            </w:r>
                            <w:r>
                              <w:rPr>
                                <w:b/>
                                <w:i/>
                                <w:color w:val="1E3662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3662"/>
                                <w:sz w:val="20"/>
                              </w:rPr>
                              <w:t>o visitare il</w:t>
                            </w:r>
                            <w:r>
                              <w:rPr>
                                <w:b/>
                                <w:i/>
                                <w:color w:val="1E366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3662"/>
                                <w:sz w:val="20"/>
                              </w:rPr>
                              <w:t>sito</w:t>
                            </w:r>
                            <w:r w:rsidR="00A50511">
                              <w:rPr>
                                <w:b/>
                                <w:i/>
                                <w:color w:val="1E3662"/>
                                <w:spacing w:val="1"/>
                                <w:sz w:val="20"/>
                              </w:rPr>
                              <w:t xml:space="preserve"> www.gruppolascuola.it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A6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2.55pt;width:486.15pt;height:50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" filled="f" strokeweight=".48pt">
                <v:textbox inset="0,0,0,0">
                  <w:txbxContent>
                    <w:p w14:paraId="1A8A6D39" w14:textId="77777777" w:rsidR="00833392" w:rsidRDefault="00D65360">
                      <w:pPr>
                        <w:spacing w:line="243" w:lineRule="exact"/>
                        <w:ind w:left="999" w:right="100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00FF"/>
                          <w:sz w:val="20"/>
                        </w:rPr>
                        <w:t>Quest’opera</w:t>
                      </w:r>
                      <w:r>
                        <w:rPr>
                          <w:b/>
                          <w:color w:val="0000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viene</w:t>
                      </w:r>
                      <w:r>
                        <w:rPr>
                          <w:b/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proposta</w:t>
                      </w:r>
                      <w:r>
                        <w:rPr>
                          <w:b/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in</w:t>
                      </w:r>
                      <w:r>
                        <w:rPr>
                          <w:b/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MODALITA’</w:t>
                      </w:r>
                      <w:r>
                        <w:rPr>
                          <w:b/>
                          <w:color w:val="0000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MISTA</w:t>
                      </w:r>
                      <w:r>
                        <w:rPr>
                          <w:b/>
                          <w:color w:val="0000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 xml:space="preserve">DI </w:t>
                      </w:r>
                      <w:r>
                        <w:rPr>
                          <w:color w:val="0000FF"/>
                          <w:sz w:val="20"/>
                        </w:rPr>
                        <w:t>TIPO B</w:t>
                      </w:r>
                      <w:r>
                        <w:rPr>
                          <w:color w:val="0000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e</w:t>
                      </w:r>
                      <w:r>
                        <w:rPr>
                          <w:b/>
                          <w:color w:val="0000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MODALITA’</w:t>
                      </w:r>
                      <w:r>
                        <w:rPr>
                          <w:b/>
                          <w:color w:val="0000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DIGITALE</w:t>
                      </w:r>
                      <w:r>
                        <w:rPr>
                          <w:b/>
                          <w:color w:val="0000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DI</w:t>
                      </w:r>
                      <w:r>
                        <w:rPr>
                          <w:b/>
                          <w:color w:val="0000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TIPO</w:t>
                      </w:r>
                      <w:r>
                        <w:rPr>
                          <w:color w:val="0000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C</w:t>
                      </w:r>
                    </w:p>
                    <w:p w14:paraId="1A8A6D3A" w14:textId="77777777" w:rsidR="00833392" w:rsidRDefault="00D65360">
                      <w:pPr>
                        <w:ind w:left="999" w:right="9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FF"/>
                          <w:sz w:val="20"/>
                        </w:rPr>
                        <w:t>in</w:t>
                      </w:r>
                      <w:r>
                        <w:rPr>
                          <w:b/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conformità</w:t>
                      </w:r>
                      <w:r>
                        <w:rPr>
                          <w:b/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quanto</w:t>
                      </w:r>
                      <w:r>
                        <w:rPr>
                          <w:b/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indicato</w:t>
                      </w:r>
                      <w:r>
                        <w:rPr>
                          <w:b/>
                          <w:color w:val="0000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dal</w:t>
                      </w:r>
                      <w:r>
                        <w:rPr>
                          <w:b/>
                          <w:color w:val="0000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D.M.</w:t>
                      </w:r>
                      <w:r>
                        <w:rPr>
                          <w:b/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n.781</w:t>
                      </w:r>
                      <w:r>
                        <w:rPr>
                          <w:b/>
                          <w:color w:val="0000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del</w:t>
                      </w:r>
                      <w:r>
                        <w:rPr>
                          <w:b/>
                          <w:color w:val="0000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27 settembre</w:t>
                      </w:r>
                      <w:r>
                        <w:rPr>
                          <w:b/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2013.</w:t>
                      </w:r>
                    </w:p>
                    <w:p w14:paraId="1A8A6D3B" w14:textId="655FF535" w:rsidR="00833392" w:rsidRDefault="00D65360">
                      <w:pPr>
                        <w:spacing w:before="1" w:line="242" w:lineRule="auto"/>
                        <w:ind w:left="1427" w:right="1424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1E3662"/>
                          <w:sz w:val="20"/>
                        </w:rPr>
                        <w:t>Per informazioni sul corredo multimediale e su codici e prezzi delle versioni digitali,</w:t>
                      </w:r>
                      <w:r>
                        <w:rPr>
                          <w:b/>
                          <w:i/>
                          <w:color w:val="1E3662"/>
                          <w:spacing w:val="-4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3662"/>
                          <w:sz w:val="20"/>
                        </w:rPr>
                        <w:t>consultare il</w:t>
                      </w:r>
                      <w:r>
                        <w:rPr>
                          <w:b/>
                          <w:i/>
                          <w:color w:val="1E366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3662"/>
                          <w:sz w:val="20"/>
                        </w:rPr>
                        <w:t>Catalogo SEI</w:t>
                      </w:r>
                      <w:r>
                        <w:rPr>
                          <w:b/>
                          <w:i/>
                          <w:color w:val="1E3662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3662"/>
                          <w:sz w:val="20"/>
                        </w:rPr>
                        <w:t>o visitare il</w:t>
                      </w:r>
                      <w:r>
                        <w:rPr>
                          <w:b/>
                          <w:i/>
                          <w:color w:val="1E366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3662"/>
                          <w:sz w:val="20"/>
                        </w:rPr>
                        <w:t>sito</w:t>
                      </w:r>
                      <w:r w:rsidR="00A50511">
                        <w:rPr>
                          <w:b/>
                          <w:i/>
                          <w:color w:val="1E3662"/>
                          <w:spacing w:val="1"/>
                          <w:sz w:val="20"/>
                        </w:rPr>
                        <w:t xml:space="preserve"> www.gruppolascuola.it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8A6D34" w14:textId="1078CC3D" w:rsidR="00833392" w:rsidRDefault="00D65360">
      <w:pPr>
        <w:pStyle w:val="Titolo"/>
        <w:tabs>
          <w:tab w:val="left" w:pos="8662"/>
        </w:tabs>
      </w:pPr>
      <w:r>
        <w:t>Data</w:t>
      </w:r>
      <w:r>
        <w:rPr>
          <w:rFonts w:ascii="Times New Roman"/>
        </w:rPr>
        <w:tab/>
      </w:r>
      <w:r w:rsidR="005A71E3">
        <w:rPr>
          <w:rFonts w:ascii="Times New Roman"/>
        </w:rPr>
        <w:t xml:space="preserve">     </w:t>
      </w:r>
      <w:r w:rsidR="00D5044F">
        <w:rPr>
          <w:rFonts w:ascii="Times New Roman"/>
        </w:rPr>
        <w:t xml:space="preserve">  </w:t>
      </w:r>
      <w:r w:rsidR="005A71E3">
        <w:rPr>
          <w:rFonts w:ascii="Times New Roman"/>
        </w:rPr>
        <w:t xml:space="preserve"> </w:t>
      </w:r>
      <w:r>
        <w:t>Docente</w:t>
      </w:r>
    </w:p>
    <w:sectPr w:rsidR="00833392" w:rsidSect="003D3D05">
      <w:type w:val="continuous"/>
      <w:pgSz w:w="11900" w:h="16840"/>
      <w:pgMar w:top="142" w:right="701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440"/>
    <w:multiLevelType w:val="hybridMultilevel"/>
    <w:tmpl w:val="3E48BDAC"/>
    <w:lvl w:ilvl="0" w:tplc="0410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 w16cid:durableId="60118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92"/>
    <w:rsid w:val="00000EF3"/>
    <w:rsid w:val="00004F72"/>
    <w:rsid w:val="0002462A"/>
    <w:rsid w:val="000476FB"/>
    <w:rsid w:val="00094F83"/>
    <w:rsid w:val="000A2F8E"/>
    <w:rsid w:val="000B7DCC"/>
    <w:rsid w:val="000C2390"/>
    <w:rsid w:val="000D5CFA"/>
    <w:rsid w:val="000D5FE4"/>
    <w:rsid w:val="001339CF"/>
    <w:rsid w:val="00133EBD"/>
    <w:rsid w:val="00140B95"/>
    <w:rsid w:val="00155FCC"/>
    <w:rsid w:val="00161CF2"/>
    <w:rsid w:val="00170CB4"/>
    <w:rsid w:val="00175D27"/>
    <w:rsid w:val="00194FAD"/>
    <w:rsid w:val="001C5A90"/>
    <w:rsid w:val="001D3ECA"/>
    <w:rsid w:val="001F0176"/>
    <w:rsid w:val="001F16CA"/>
    <w:rsid w:val="001F24AE"/>
    <w:rsid w:val="001F39D9"/>
    <w:rsid w:val="00206157"/>
    <w:rsid w:val="002176FC"/>
    <w:rsid w:val="0022571B"/>
    <w:rsid w:val="002317B0"/>
    <w:rsid w:val="00252109"/>
    <w:rsid w:val="00266CC1"/>
    <w:rsid w:val="00271098"/>
    <w:rsid w:val="00271C61"/>
    <w:rsid w:val="00296BE4"/>
    <w:rsid w:val="002D5A63"/>
    <w:rsid w:val="003245DF"/>
    <w:rsid w:val="00336289"/>
    <w:rsid w:val="0034701A"/>
    <w:rsid w:val="00351A51"/>
    <w:rsid w:val="00364EA3"/>
    <w:rsid w:val="003A4045"/>
    <w:rsid w:val="003B1640"/>
    <w:rsid w:val="003D1B3E"/>
    <w:rsid w:val="003D3D05"/>
    <w:rsid w:val="003E4DFE"/>
    <w:rsid w:val="00415F63"/>
    <w:rsid w:val="00430261"/>
    <w:rsid w:val="00454D42"/>
    <w:rsid w:val="004848E4"/>
    <w:rsid w:val="004B7414"/>
    <w:rsid w:val="004D1492"/>
    <w:rsid w:val="004D28AA"/>
    <w:rsid w:val="004D2CDD"/>
    <w:rsid w:val="004E46EF"/>
    <w:rsid w:val="004E6256"/>
    <w:rsid w:val="00514A0D"/>
    <w:rsid w:val="00516475"/>
    <w:rsid w:val="005468DD"/>
    <w:rsid w:val="00547538"/>
    <w:rsid w:val="00551898"/>
    <w:rsid w:val="00553664"/>
    <w:rsid w:val="005541B3"/>
    <w:rsid w:val="00561572"/>
    <w:rsid w:val="00567E07"/>
    <w:rsid w:val="0059016A"/>
    <w:rsid w:val="005949C1"/>
    <w:rsid w:val="005A71E3"/>
    <w:rsid w:val="005B707F"/>
    <w:rsid w:val="005C27DD"/>
    <w:rsid w:val="005D5577"/>
    <w:rsid w:val="00604FD2"/>
    <w:rsid w:val="0060580A"/>
    <w:rsid w:val="006113E6"/>
    <w:rsid w:val="00614FCE"/>
    <w:rsid w:val="006161D8"/>
    <w:rsid w:val="00640833"/>
    <w:rsid w:val="00640A75"/>
    <w:rsid w:val="0064120F"/>
    <w:rsid w:val="006519F6"/>
    <w:rsid w:val="00652DE3"/>
    <w:rsid w:val="00655785"/>
    <w:rsid w:val="0066781B"/>
    <w:rsid w:val="00684BD4"/>
    <w:rsid w:val="006A21AC"/>
    <w:rsid w:val="006A21EC"/>
    <w:rsid w:val="006B409F"/>
    <w:rsid w:val="006D279D"/>
    <w:rsid w:val="0070115C"/>
    <w:rsid w:val="0070404B"/>
    <w:rsid w:val="00735D29"/>
    <w:rsid w:val="0074230E"/>
    <w:rsid w:val="007843F0"/>
    <w:rsid w:val="007A2991"/>
    <w:rsid w:val="007B084D"/>
    <w:rsid w:val="007B53C6"/>
    <w:rsid w:val="007C58A8"/>
    <w:rsid w:val="007D06BB"/>
    <w:rsid w:val="00833392"/>
    <w:rsid w:val="0083556E"/>
    <w:rsid w:val="00835AD0"/>
    <w:rsid w:val="008366D7"/>
    <w:rsid w:val="00870A95"/>
    <w:rsid w:val="008A508E"/>
    <w:rsid w:val="008B70E0"/>
    <w:rsid w:val="008D777F"/>
    <w:rsid w:val="008E3E2E"/>
    <w:rsid w:val="008F6C6A"/>
    <w:rsid w:val="0093542F"/>
    <w:rsid w:val="00971E53"/>
    <w:rsid w:val="009866FD"/>
    <w:rsid w:val="00991F08"/>
    <w:rsid w:val="009A38EA"/>
    <w:rsid w:val="009A66CF"/>
    <w:rsid w:val="009D4C96"/>
    <w:rsid w:val="009D52BA"/>
    <w:rsid w:val="009E5D6E"/>
    <w:rsid w:val="00A00B79"/>
    <w:rsid w:val="00A24311"/>
    <w:rsid w:val="00A50511"/>
    <w:rsid w:val="00A55BFF"/>
    <w:rsid w:val="00A56DC9"/>
    <w:rsid w:val="00A573F9"/>
    <w:rsid w:val="00A63421"/>
    <w:rsid w:val="00A83F80"/>
    <w:rsid w:val="00AB3E88"/>
    <w:rsid w:val="00AC2905"/>
    <w:rsid w:val="00AD2D89"/>
    <w:rsid w:val="00AD57D5"/>
    <w:rsid w:val="00AF7842"/>
    <w:rsid w:val="00B11495"/>
    <w:rsid w:val="00B24CA3"/>
    <w:rsid w:val="00B5005D"/>
    <w:rsid w:val="00B80323"/>
    <w:rsid w:val="00B81542"/>
    <w:rsid w:val="00BA7D10"/>
    <w:rsid w:val="00BE4FCA"/>
    <w:rsid w:val="00BF1560"/>
    <w:rsid w:val="00BF575B"/>
    <w:rsid w:val="00C237CA"/>
    <w:rsid w:val="00C36E37"/>
    <w:rsid w:val="00C47B83"/>
    <w:rsid w:val="00C5131E"/>
    <w:rsid w:val="00C55526"/>
    <w:rsid w:val="00C62EE5"/>
    <w:rsid w:val="00C729F7"/>
    <w:rsid w:val="00C74706"/>
    <w:rsid w:val="00C76D74"/>
    <w:rsid w:val="00C95363"/>
    <w:rsid w:val="00CD0B1F"/>
    <w:rsid w:val="00D008F6"/>
    <w:rsid w:val="00D34F1E"/>
    <w:rsid w:val="00D5044F"/>
    <w:rsid w:val="00D5345D"/>
    <w:rsid w:val="00D62B37"/>
    <w:rsid w:val="00D65360"/>
    <w:rsid w:val="00D66BAE"/>
    <w:rsid w:val="00D84D9A"/>
    <w:rsid w:val="00D9354B"/>
    <w:rsid w:val="00D97EB6"/>
    <w:rsid w:val="00DD25E7"/>
    <w:rsid w:val="00DD7282"/>
    <w:rsid w:val="00E1287D"/>
    <w:rsid w:val="00E1440B"/>
    <w:rsid w:val="00E20E0D"/>
    <w:rsid w:val="00E24CC4"/>
    <w:rsid w:val="00E3164D"/>
    <w:rsid w:val="00E415AA"/>
    <w:rsid w:val="00E51905"/>
    <w:rsid w:val="00E67AA4"/>
    <w:rsid w:val="00E71735"/>
    <w:rsid w:val="00EF2BDA"/>
    <w:rsid w:val="00F857E6"/>
    <w:rsid w:val="00F931E4"/>
    <w:rsid w:val="00F97C48"/>
    <w:rsid w:val="00F97E37"/>
    <w:rsid w:val="00FB0F2F"/>
    <w:rsid w:val="00FC1F21"/>
    <w:rsid w:val="00FD6C8C"/>
    <w:rsid w:val="00F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6D01"/>
  <w15:docId w15:val="{FBF5CF7F-F48C-4C37-A230-29F7CA7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57"/>
      <w:ind w:left="155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27707CFF95404D890CADBC23AED2C7" ma:contentTypeVersion="16" ma:contentTypeDescription="Creare un nuovo documento." ma:contentTypeScope="" ma:versionID="028acb51b2dfdade3dea158bd82b61d0">
  <xsd:schema xmlns:xsd="http://www.w3.org/2001/XMLSchema" xmlns:xs="http://www.w3.org/2001/XMLSchema" xmlns:p="http://schemas.microsoft.com/office/2006/metadata/properties" xmlns:ns2="aca79eef-a69e-4a66-8b55-028d38292579" xmlns:ns3="0fbfb32c-7e65-4512-a09f-9c9691456a72" targetNamespace="http://schemas.microsoft.com/office/2006/metadata/properties" ma:root="true" ma:fieldsID="01e0ad96ccb486feb3b0a0255ec4e0ff" ns2:_="" ns3:_="">
    <xsd:import namespace="aca79eef-a69e-4a66-8b55-028d38292579"/>
    <xsd:import namespace="0fbfb32c-7e65-4512-a09f-9c9691456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79eef-a69e-4a66-8b55-028d3829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fb32c-7e65-4512-a09f-9c9691456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b9f55f-4323-423c-81c9-4d92f148eb64}" ma:internalName="TaxCatchAll" ma:showField="CatchAllData" ma:web="0fbfb32c-7e65-4512-a09f-9c9691456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bfb32c-7e65-4512-a09f-9c9691456a72" xsi:nil="true"/>
    <lcf76f155ced4ddcb4097134ff3c332f xmlns="aca79eef-a69e-4a66-8b55-028d38292579">
      <Terms xmlns="http://schemas.microsoft.com/office/infopath/2007/PartnerControls"/>
    </lcf76f155ced4ddcb4097134ff3c332f>
    <MediaLengthInSeconds xmlns="aca79eef-a69e-4a66-8b55-028d38292579" xsi:nil="true"/>
  </documentManagement>
</p:properties>
</file>

<file path=customXml/itemProps1.xml><?xml version="1.0" encoding="utf-8"?>
<ds:datastoreItem xmlns:ds="http://schemas.openxmlformats.org/officeDocument/2006/customXml" ds:itemID="{CC4F2FF0-A7C4-442A-A780-C8D0C1973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79eef-a69e-4a66-8b55-028d38292579"/>
    <ds:schemaRef ds:uri="0fbfb32c-7e65-4512-a09f-9c9691456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8E919-87F0-48EE-9E01-122417A50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85046-5E2C-44C2-8D41-0B5A386F0247}">
  <ds:schemaRefs>
    <ds:schemaRef ds:uri="http://schemas.microsoft.com/office/2006/metadata/properties"/>
    <ds:schemaRef ds:uri="http://schemas.microsoft.com/office/infopath/2007/PartnerControls"/>
    <ds:schemaRef ds:uri="0fbfb32c-7e65-4512-a09f-9c9691456a72"/>
    <ds:schemaRef ds:uri="aca79eef-a69e-4a66-8b55-028d382925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SS1_SEI_Relimaker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keywords>()</cp:keywords>
  <cp:lastModifiedBy>Marta Baiguera</cp:lastModifiedBy>
  <cp:revision>2</cp:revision>
  <dcterms:created xsi:type="dcterms:W3CDTF">2024-04-17T12:20:00Z</dcterms:created>
  <dcterms:modified xsi:type="dcterms:W3CDTF">2024-04-17T12:20:00Z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2021-12-28T00:00:00Z</vt:filetime>
  </property>
  <property fmtid="{D5CDD505-2E9C-101B-9397-08002B2CF9AE}" pid="5" name="ContentTypeId">
    <vt:lpwstr>0x010100A527707CFF95404D890CADBC23AED2C7</vt:lpwstr>
  </property>
  <property fmtid="{D5CDD505-2E9C-101B-9397-08002B2CF9AE}" pid="6" name="Order">
    <vt:r8>1642200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